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1FC" w:rsidRPr="008A01FC" w:rsidRDefault="008A01FC" w:rsidP="008A01FC">
      <w:pPr>
        <w:shd w:val="clear" w:color="auto" w:fill="FFFFFF"/>
        <w:spacing w:after="0" w:line="240" w:lineRule="auto"/>
        <w:ind w:firstLine="709"/>
        <w:jc w:val="center"/>
        <w:rPr>
          <w:b/>
          <w:bCs/>
          <w:color w:val="333333"/>
          <w:sz w:val="28"/>
          <w:szCs w:val="28"/>
        </w:rPr>
      </w:pPr>
      <w:r w:rsidRPr="008A01FC">
        <w:rPr>
          <w:b/>
          <w:bCs/>
          <w:color w:val="333333"/>
          <w:sz w:val="28"/>
          <w:szCs w:val="28"/>
        </w:rPr>
        <w:t>Мне отказали в продаже продуктов по причине отсутствия маски. Есть ли закон, по которому магазины должны покупателям маски предоставлять бесплатно?</w:t>
      </w:r>
    </w:p>
    <w:p w:rsidR="008A01FC" w:rsidRPr="008A01FC" w:rsidRDefault="008A01FC" w:rsidP="008A01FC">
      <w:pPr>
        <w:shd w:val="clear" w:color="auto" w:fill="FFFFFF"/>
        <w:spacing w:after="0" w:line="240" w:lineRule="auto"/>
        <w:ind w:firstLine="709"/>
        <w:jc w:val="center"/>
        <w:rPr>
          <w:b/>
          <w:bCs/>
          <w:color w:val="333333"/>
          <w:sz w:val="28"/>
          <w:szCs w:val="28"/>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действующим законодательством предоставление гражданам индивидуальных средств защиты в том числе масок, не предусмотрено.</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xml:space="preserve">Одновременно разъясняем, что постановлением Правительства Российской Федерации от 31.01.2020 № 66 </w:t>
      </w:r>
      <w:proofErr w:type="spellStart"/>
      <w:r w:rsidRPr="008A01FC">
        <w:rPr>
          <w:color w:val="333333"/>
          <w:sz w:val="28"/>
          <w:szCs w:val="28"/>
        </w:rPr>
        <w:t>коронавирусная</w:t>
      </w:r>
      <w:proofErr w:type="spellEnd"/>
      <w:r w:rsidRPr="008A01FC">
        <w:rPr>
          <w:color w:val="333333"/>
          <w:sz w:val="28"/>
          <w:szCs w:val="28"/>
        </w:rPr>
        <w:t xml:space="preserve"> инфекция COVID-2019 внесена в перечень заболеваний, представляющих опасность для окружающих.</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xml:space="preserve">Согласно пункту 4.4 Санитарно-эпидемиологических правил (СП 3.1.3597-20 «Профилактика новой </w:t>
      </w:r>
      <w:proofErr w:type="spellStart"/>
      <w:r w:rsidRPr="008A01FC">
        <w:rPr>
          <w:color w:val="333333"/>
          <w:sz w:val="28"/>
          <w:szCs w:val="28"/>
        </w:rPr>
        <w:t>коронавирусной</w:t>
      </w:r>
      <w:proofErr w:type="spellEnd"/>
      <w:r w:rsidRPr="008A01FC">
        <w:rPr>
          <w:color w:val="333333"/>
          <w:sz w:val="28"/>
          <w:szCs w:val="28"/>
        </w:rPr>
        <w:t xml:space="preserve"> инфекции (COVID-19)», утверждены постановлением Главного государственного санитарного врача России от 22.05.2020) мероприятиями, направленными на «разрыв» механизма передачи инфекции, являются, в том числе соблюдение всеми физическими лицами правил личной гигиены (мытье рук, использование антисептиков, медицинских масок, перчаток), соблюдение социальной дистанции от 1,5 до 2 метров.</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Во исполнение данных норм, а также на основании предложения Главного государственного санитарного врача по Вологодской области постановлением Правительства Вологодской области от 30.04.2020 № 488 на территории области введен «масочный режим», а постановлением от 20.05.2020 № 569 закреплено требование о том, что обслуживание граждан, не использующих средства индивидуальной защиты органов дыхания в общественном транспорте, в организациях, деятельность которых не приостановлена, не допускается.</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xml:space="preserve">В настоящее время указанные обязанности закреплены постановлением Правительства области от 05.03.2021 № 229 «О мерах по предотвращению распространения новой </w:t>
      </w:r>
      <w:proofErr w:type="spellStart"/>
      <w:r w:rsidRPr="008A01FC">
        <w:rPr>
          <w:color w:val="333333"/>
          <w:sz w:val="28"/>
          <w:szCs w:val="28"/>
        </w:rPr>
        <w:t>коронавирусной</w:t>
      </w:r>
      <w:proofErr w:type="spellEnd"/>
      <w:r w:rsidRPr="008A01FC">
        <w:rPr>
          <w:color w:val="333333"/>
          <w:sz w:val="28"/>
          <w:szCs w:val="28"/>
        </w:rPr>
        <w:t xml:space="preserve"> инфекции (COVID-19) на территории Вологодской области» (с последующими изменениями).</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Помимо этого, с 28 октября 2020 г. в соответствии с постановлением Главного государственного санитарного врача России от 16.10.2020 № 31 «О дополнительных мерах по снижению рисков распространения COVID-19 в период сезонного подъема заболеваемости острыми респираторными вирусными инфекциями и гриппом» на всей территории Российской Федерации введен всеобщий масочный режим. При этом лица, находящиеся на территории Российской Федерации, обязаны обеспечить ношение гигиенических масок для защиты органов дыхания в местах массового пребывания людей, в общественном транспорте, такси, на парковках, в лифтах.</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xml:space="preserve">Одновременно сообщаем, что право хозяйствующих субъектов, осуществляющих торговую деятельность, отказать в обслуживании на кассе посетителю, не использующему средства индивидуальной защиты, в </w:t>
      </w:r>
      <w:r w:rsidRPr="008A01FC">
        <w:rPr>
          <w:color w:val="333333"/>
          <w:sz w:val="28"/>
          <w:szCs w:val="28"/>
        </w:rPr>
        <w:lastRenderedPageBreak/>
        <w:t>рассматриваемой правовой ситуации подтверждено решением Верховного Суда Российской Федерации от 22.10.2020 № АКПИ20-536.</w:t>
      </w:r>
    </w:p>
    <w:p w:rsidR="008A01FC" w:rsidRPr="008A01FC" w:rsidRDefault="008A01FC" w:rsidP="008A01FC">
      <w:pPr>
        <w:shd w:val="clear" w:color="auto" w:fill="FFFFFF"/>
        <w:spacing w:after="0" w:line="240" w:lineRule="auto"/>
        <w:jc w:val="both"/>
        <w:rPr>
          <w:color w:val="000000" w:themeColor="text1"/>
          <w:sz w:val="28"/>
          <w:szCs w:val="28"/>
        </w:rPr>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 xml:space="preserve">юрист 3 класса                      </w:t>
      </w:r>
      <w:r>
        <w:rPr>
          <w:color w:val="000000" w:themeColor="text1"/>
          <w:sz w:val="28"/>
          <w:szCs w:val="28"/>
        </w:rPr>
        <w:t xml:space="preserve">                              </w:t>
      </w:r>
      <w:r w:rsidRPr="008A01FC">
        <w:rPr>
          <w:color w:val="000000" w:themeColor="text1"/>
          <w:sz w:val="28"/>
          <w:szCs w:val="28"/>
        </w:rPr>
        <w:t xml:space="preserve">                          </w:t>
      </w:r>
      <w:r w:rsidRPr="008A01FC">
        <w:rPr>
          <w:sz w:val="28"/>
          <w:szCs w:val="28"/>
        </w:rPr>
        <w:t>Д.С. Черемисина</w:t>
      </w:r>
    </w:p>
    <w:p w:rsidR="008A01FC" w:rsidRPr="008A01FC" w:rsidRDefault="008A01FC" w:rsidP="008A01FC">
      <w:pPr>
        <w:spacing w:after="160" w:line="259" w:lineRule="auto"/>
      </w:pPr>
      <w:r w:rsidRPr="008A01FC">
        <w:br w:type="page"/>
      </w:r>
    </w:p>
    <w:p w:rsidR="008A01FC" w:rsidRPr="008A01FC" w:rsidRDefault="008A01FC" w:rsidP="008A01FC">
      <w:pPr>
        <w:shd w:val="clear" w:color="auto" w:fill="FFFFFF"/>
        <w:spacing w:after="0" w:line="240" w:lineRule="auto"/>
        <w:ind w:firstLine="709"/>
        <w:jc w:val="center"/>
        <w:rPr>
          <w:b/>
          <w:bCs/>
          <w:color w:val="333333"/>
          <w:sz w:val="28"/>
          <w:szCs w:val="28"/>
        </w:rPr>
      </w:pPr>
      <w:r w:rsidRPr="008A01FC">
        <w:rPr>
          <w:b/>
          <w:bCs/>
          <w:color w:val="333333"/>
          <w:sz w:val="28"/>
          <w:szCs w:val="28"/>
        </w:rPr>
        <w:lastRenderedPageBreak/>
        <w:t>Может ли несовершеннолетний обвиняемый отказаться от защитника и сам осуществлять свою защиту по уголовному делу?</w:t>
      </w:r>
    </w:p>
    <w:p w:rsidR="008A01FC" w:rsidRPr="008A01FC" w:rsidRDefault="008A01FC" w:rsidP="008A01FC">
      <w:pPr>
        <w:shd w:val="clear" w:color="auto" w:fill="FFFFFF"/>
        <w:spacing w:after="0" w:line="240" w:lineRule="auto"/>
        <w:ind w:firstLine="709"/>
        <w:jc w:val="both"/>
        <w:rPr>
          <w:color w:val="FFFFFF"/>
          <w:sz w:val="28"/>
          <w:szCs w:val="28"/>
          <w:shd w:val="clear" w:color="auto" w:fill="1E3685"/>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часть 2 статьи 51 Уголовно-процессуального кодекса Российской Федерации устанавливает универсальное правило, определяющее момент, с которого подозреваемому, обвиняемому обеспечивается обязательное участие защитника в уголовном деле. Такой момент наступает сразу, как только в уголовном процессе фиксируется юридический акт - законное основание для такого участия, например, несовершеннолетие подозреваемого, обвиняемого. В подобном случае участие защитника обязательно.</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Обязательность участия защитника в уголовном судопроизводстве означает, что отказ подозреваемого, обвиняемого от него не обязателен для суда, без защитника процесс по данному делу недопустим. Приговор, постановленный по уголовному делу, рассмотренному без участия защитника, когда его участие обязательно, подлежит отмене вышестоящим судом по мотивам существенного нарушения уголовно-процессуального закона, обеспечивающего конституционное право гражданина на защиту.</w:t>
      </w:r>
    </w:p>
    <w:p w:rsidR="008A01FC" w:rsidRPr="008A01FC" w:rsidRDefault="008A01FC" w:rsidP="008A01FC">
      <w:pPr>
        <w:spacing w:line="276" w:lineRule="auto"/>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 xml:space="preserve">юрист 3 класса                     </w:t>
      </w:r>
      <w:r>
        <w:rPr>
          <w:color w:val="000000" w:themeColor="text1"/>
          <w:sz w:val="28"/>
          <w:szCs w:val="28"/>
        </w:rPr>
        <w:t xml:space="preserve">                              </w:t>
      </w:r>
      <w:r w:rsidRPr="008A01FC">
        <w:rPr>
          <w:color w:val="000000" w:themeColor="text1"/>
          <w:sz w:val="28"/>
          <w:szCs w:val="28"/>
        </w:rPr>
        <w:t xml:space="preserve">                           </w:t>
      </w:r>
      <w:r w:rsidRPr="008A01FC">
        <w:rPr>
          <w:sz w:val="28"/>
          <w:szCs w:val="28"/>
        </w:rPr>
        <w:t>Д.С. Черемисина</w:t>
      </w:r>
    </w:p>
    <w:p w:rsidR="008A01FC" w:rsidRPr="008A01FC" w:rsidRDefault="008A01FC" w:rsidP="008A01FC">
      <w:pPr>
        <w:spacing w:after="160" w:line="259" w:lineRule="auto"/>
      </w:pPr>
      <w:r w:rsidRPr="008A01FC">
        <w:br w:type="page"/>
      </w:r>
    </w:p>
    <w:p w:rsidR="008A01FC" w:rsidRPr="008A01FC" w:rsidRDefault="008A01FC" w:rsidP="008A01FC">
      <w:pPr>
        <w:shd w:val="clear" w:color="auto" w:fill="FFFFFF"/>
        <w:spacing w:after="0" w:line="240" w:lineRule="auto"/>
        <w:ind w:firstLine="709"/>
        <w:jc w:val="center"/>
        <w:rPr>
          <w:b/>
          <w:bCs/>
          <w:color w:val="333333"/>
          <w:sz w:val="28"/>
          <w:szCs w:val="28"/>
        </w:rPr>
      </w:pPr>
      <w:r w:rsidRPr="008A01FC">
        <w:rPr>
          <w:b/>
          <w:bCs/>
          <w:color w:val="333333"/>
          <w:sz w:val="28"/>
          <w:szCs w:val="28"/>
        </w:rPr>
        <w:lastRenderedPageBreak/>
        <w:t>О недопустимости оставления детей без присмотра на водных объектах</w:t>
      </w:r>
    </w:p>
    <w:p w:rsidR="008A01FC" w:rsidRPr="008A01FC" w:rsidRDefault="008A01FC" w:rsidP="008A01FC">
      <w:pPr>
        <w:shd w:val="clear" w:color="auto" w:fill="FFFFFF"/>
        <w:spacing w:after="0" w:line="240" w:lineRule="auto"/>
        <w:ind w:firstLine="709"/>
        <w:jc w:val="center"/>
        <w:rPr>
          <w:b/>
          <w:bCs/>
          <w:color w:val="333333"/>
          <w:sz w:val="28"/>
          <w:szCs w:val="28"/>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xml:space="preserve">Прокуратура Вологодского района разъясняет, что в летний период возрастает вероятность несчастных случаев с детьми, связанных с нахождением детей на водоемах. </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Во избежание несчастных случаев, необходимо придерживаться простых правил, соблюдение которых сохранит жизнь и здоровье ребёнку:</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детей нельзя оставлять (отпускать) около водоёмов и в водоемах без постоянного контроля родителей или других взрослых;</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детям, не умеющим плавать, необходимо купаться исключительно в специально оборудованных местах, глубина которых не превышает 1-2 метров;</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купаться следует в разрешенных для этого местах (в купальнях или на оборудованных пляжах); нельзя купаться в непредназначенных для этого местах (у плотин, в карьерах, котлованах, бассейнах для промышленных нужд т.д.);</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недопустимо заплывать за буйки или иные ограничительные знаки, ограждающие места для купания;</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нельзя подплывать близко к проходящим гидроциклам, катерам, весельным лодкам. другим судам;</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нельзя прыгать в воду с катеров, лодок и других плавательных средств; нырять с крутых и высоких берегов. В незнакомых местах на дне могут оказаться камни, коряги, металлические прутья и т.д.;</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нельзя купаться в темное время суток;</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нельзя купаться в водоёмах с сильным течением;</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время пребывания в воде нужно ограничивать, избегая переохлаждение, которое может вызвать судороги, остановку дыхания или потерю сознания;</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нельзя плавать на самодельных плотах или других плавательных средствах. Они могут не выдержать веса ребенка и перевернуться.</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По каждому несчастному случаю с детьми на воде правоохранительными органами и органами прокуратуры проводятся проверки.</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В случае происшествия с ребенком на воде в зависимости от наступивших последствий, родители могут быть привлечены к уголовной ответственности по ст. 125 Уголовного кодекса Российской Федерации «Оставление в опасности», ст. 109 Уголовного кодекса Российской Федерации «Причинение смерти по неосторожности», ст. 118 Уголовного кодекса Российской Федерации «Причинение тяжкого вреда здоровью по неосторожности».</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xml:space="preserve">Также возможно привлечение родителей несовершеннолетних к административной ответственности по ч. 1 ст. 5.35 Кодекса Российской Федерации об административных правонарушениях «Неисполнение </w:t>
      </w:r>
      <w:r w:rsidRPr="008A01FC">
        <w:rPr>
          <w:color w:val="333333"/>
          <w:sz w:val="28"/>
          <w:szCs w:val="28"/>
        </w:rPr>
        <w:lastRenderedPageBreak/>
        <w:t>родителями или иными законными представителями несовершеннолетних обязанностей по содержанию и воспитанию несовершеннолетних».</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При установлении случае систематического неисполнения родительских обязанностей на основании статей 69 и 73 Гражданского кодекса Российской Федерации родители могут быть лишены родительских прав либо ограничены в родительских правах.</w:t>
      </w:r>
    </w:p>
    <w:p w:rsidR="008A01FC" w:rsidRPr="008A01FC" w:rsidRDefault="008A01FC" w:rsidP="008A01FC">
      <w:pPr>
        <w:spacing w:line="276" w:lineRule="auto"/>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 xml:space="preserve">юрист 3 класса                         </w:t>
      </w:r>
      <w:r>
        <w:rPr>
          <w:color w:val="000000" w:themeColor="text1"/>
          <w:sz w:val="28"/>
          <w:szCs w:val="28"/>
        </w:rPr>
        <w:t xml:space="preserve">                              </w:t>
      </w:r>
      <w:r w:rsidRPr="008A01FC">
        <w:rPr>
          <w:color w:val="000000" w:themeColor="text1"/>
          <w:sz w:val="28"/>
          <w:szCs w:val="28"/>
        </w:rPr>
        <w:t xml:space="preserve">                       </w:t>
      </w:r>
      <w:r w:rsidRPr="008A01FC">
        <w:rPr>
          <w:sz w:val="28"/>
          <w:szCs w:val="28"/>
        </w:rPr>
        <w:t>Д.С. Черемисина</w:t>
      </w:r>
    </w:p>
    <w:p w:rsidR="008A01FC" w:rsidRPr="008A01FC" w:rsidRDefault="008A01FC" w:rsidP="008A01FC">
      <w:pPr>
        <w:spacing w:after="160" w:line="259" w:lineRule="auto"/>
      </w:pPr>
      <w:r w:rsidRPr="008A01FC">
        <w:br w:type="page"/>
      </w:r>
    </w:p>
    <w:p w:rsidR="008A01FC" w:rsidRPr="008A01FC" w:rsidRDefault="008A01FC" w:rsidP="008A01FC">
      <w:pPr>
        <w:shd w:val="clear" w:color="auto" w:fill="FFFFFF"/>
        <w:spacing w:after="0" w:line="240" w:lineRule="auto"/>
        <w:ind w:firstLine="709"/>
        <w:jc w:val="center"/>
        <w:rPr>
          <w:b/>
          <w:bCs/>
          <w:color w:val="333333"/>
          <w:sz w:val="28"/>
          <w:szCs w:val="28"/>
        </w:rPr>
      </w:pPr>
      <w:r w:rsidRPr="008A01FC">
        <w:rPr>
          <w:b/>
          <w:bCs/>
          <w:color w:val="333333"/>
          <w:sz w:val="28"/>
          <w:szCs w:val="28"/>
        </w:rPr>
        <w:lastRenderedPageBreak/>
        <w:t>О введении обязательного досудебного обжалования действий, решений при осуществлении государственного надзора (контроля)</w:t>
      </w:r>
    </w:p>
    <w:p w:rsidR="008A01FC" w:rsidRPr="008A01FC" w:rsidRDefault="008A01FC" w:rsidP="008A01FC">
      <w:pPr>
        <w:shd w:val="clear" w:color="auto" w:fill="FFFFFF"/>
        <w:spacing w:after="0" w:line="240" w:lineRule="auto"/>
        <w:ind w:firstLine="709"/>
        <w:jc w:val="both"/>
        <w:rPr>
          <w:color w:val="000000"/>
          <w:sz w:val="28"/>
          <w:szCs w:val="28"/>
        </w:rPr>
      </w:pPr>
      <w:r w:rsidRPr="008A01FC">
        <w:rPr>
          <w:color w:val="000000"/>
          <w:sz w:val="28"/>
          <w:szCs w:val="28"/>
        </w:rPr>
        <w:t> </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постановлением Правительства Российской Федерации от 28.04.2021 № 663 «Об утверждении перечня видов федерального государственного контроля (надзора), в отношении которых обязательный досудебный порядок рассмотрения жалоб применяется с 1 июля 2021 г.» установлены новые правила государственного контроля (надзора), </w:t>
      </w:r>
      <w:r w:rsidRPr="008A01FC">
        <w:rPr>
          <w:color w:val="000000"/>
          <w:sz w:val="28"/>
          <w:szCs w:val="28"/>
        </w:rPr>
        <w:t>муниципального контроля.</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Так, с 1 июля 2021 года применяется обязательный досудебный порядок обжалования решений органов, а также действия (бездействия) должностных лиц.</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 xml:space="preserve">В перечень, состоящий из 62 позиций, вошли виды контроля (надзора), относящиеся к деятельности МЧС России, Росздравнадзора, ФНС России, </w:t>
      </w:r>
      <w:proofErr w:type="spellStart"/>
      <w:r w:rsidRPr="008A01FC">
        <w:rPr>
          <w:color w:val="000000"/>
          <w:sz w:val="28"/>
          <w:szCs w:val="28"/>
        </w:rPr>
        <w:t>Роспотребнадзора</w:t>
      </w:r>
      <w:proofErr w:type="spellEnd"/>
      <w:r w:rsidRPr="008A01FC">
        <w:rPr>
          <w:color w:val="000000"/>
          <w:sz w:val="28"/>
          <w:szCs w:val="28"/>
        </w:rPr>
        <w:t xml:space="preserve">, </w:t>
      </w:r>
      <w:proofErr w:type="spellStart"/>
      <w:r w:rsidRPr="008A01FC">
        <w:rPr>
          <w:color w:val="000000"/>
          <w:sz w:val="28"/>
          <w:szCs w:val="28"/>
        </w:rPr>
        <w:t>Роструда</w:t>
      </w:r>
      <w:proofErr w:type="spellEnd"/>
      <w:r w:rsidRPr="008A01FC">
        <w:rPr>
          <w:color w:val="000000"/>
          <w:sz w:val="28"/>
          <w:szCs w:val="28"/>
        </w:rPr>
        <w:t xml:space="preserve">, </w:t>
      </w:r>
      <w:proofErr w:type="spellStart"/>
      <w:r w:rsidRPr="008A01FC">
        <w:rPr>
          <w:color w:val="000000"/>
          <w:sz w:val="28"/>
          <w:szCs w:val="28"/>
        </w:rPr>
        <w:t>Минпромторга</w:t>
      </w:r>
      <w:proofErr w:type="spellEnd"/>
      <w:r w:rsidRPr="008A01FC">
        <w:rPr>
          <w:color w:val="000000"/>
          <w:sz w:val="28"/>
          <w:szCs w:val="28"/>
        </w:rPr>
        <w:t>.</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Документ, в том числе, касается:</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 пожарного надзора;</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 надзора в сфере обращения лекарственных средств;</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 санитарно-эпидемиологического надзора;</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 экологического </w:t>
      </w:r>
      <w:r w:rsidRPr="008A01FC">
        <w:rPr>
          <w:color w:val="333333"/>
          <w:sz w:val="28"/>
          <w:szCs w:val="28"/>
        </w:rPr>
        <w:t>надзора;</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 земельного надзора;</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 надзора за соблюдением трудового законодательства и иных нормативных правовых актов, содержащих нормы трудового права;</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 надзора за соблюдением законодательства в сфере средств массовой информации и массовых коммуникаций, телевизионного вещания и радиовещания;</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 лицензионного контроля за производством и оборотом алкоголя и др.</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000000"/>
          <w:sz w:val="28"/>
          <w:szCs w:val="28"/>
        </w:rPr>
        <w:t>Постановление вступит в силу с 01.07.2021.</w:t>
      </w:r>
    </w:p>
    <w:p w:rsidR="008A01FC" w:rsidRPr="008A01FC" w:rsidRDefault="008A01FC" w:rsidP="008A01FC">
      <w:pPr>
        <w:spacing w:line="276" w:lineRule="auto"/>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 xml:space="preserve">юрист 3 класса                                                                                </w:t>
      </w:r>
      <w:r>
        <w:rPr>
          <w:sz w:val="28"/>
          <w:szCs w:val="28"/>
        </w:rPr>
        <w:t>Д.С. Черемисин</w:t>
      </w:r>
    </w:p>
    <w:p w:rsidR="008A01FC" w:rsidRPr="008A01FC" w:rsidRDefault="008A01FC" w:rsidP="008A01FC">
      <w:pPr>
        <w:spacing w:after="160" w:line="259" w:lineRule="auto"/>
      </w:pPr>
      <w:r w:rsidRPr="008A01FC">
        <w:br w:type="page"/>
      </w:r>
    </w:p>
    <w:p w:rsidR="008A01FC" w:rsidRPr="008A01FC" w:rsidRDefault="008A01FC" w:rsidP="008A01FC">
      <w:pPr>
        <w:shd w:val="clear" w:color="auto" w:fill="FFFFFF"/>
        <w:spacing w:after="0" w:line="240" w:lineRule="auto"/>
        <w:ind w:firstLine="709"/>
        <w:jc w:val="center"/>
        <w:rPr>
          <w:b/>
          <w:bCs/>
          <w:color w:val="333333"/>
          <w:sz w:val="28"/>
          <w:szCs w:val="28"/>
        </w:rPr>
      </w:pPr>
      <w:r w:rsidRPr="008A01FC">
        <w:rPr>
          <w:b/>
          <w:bCs/>
          <w:color w:val="333333"/>
          <w:sz w:val="28"/>
          <w:szCs w:val="28"/>
        </w:rPr>
        <w:lastRenderedPageBreak/>
        <w:t>Конституционный Суд Российской Федерации проверил на конституционность часть 3 статьи 374 Трудового кодекса Российской Федерации</w:t>
      </w:r>
    </w:p>
    <w:p w:rsidR="008A01FC" w:rsidRPr="008A01FC" w:rsidRDefault="008A01FC" w:rsidP="008A01FC">
      <w:pPr>
        <w:shd w:val="clear" w:color="auto" w:fill="FFFFFF"/>
        <w:spacing w:after="0" w:line="240" w:lineRule="auto"/>
        <w:ind w:firstLine="709"/>
        <w:jc w:val="both"/>
        <w:rPr>
          <w:color w:val="000000"/>
          <w:sz w:val="28"/>
          <w:szCs w:val="28"/>
        </w:rPr>
      </w:pPr>
      <w:r w:rsidRPr="008A01FC">
        <w:rPr>
          <w:color w:val="000000"/>
          <w:sz w:val="28"/>
          <w:szCs w:val="28"/>
        </w:rPr>
        <w:t> </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Конституционным Судом Российской Федерации проверена конституционность части 3 статьи 374 Трудового кодекса Российской Федерации РФ в связи с жалобой гражданки Е.К. Сергеевой (постановление Конституционного Суда Российской Федерации от 03.06.2021 № 26-П).</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Часть 3 статьи 374 Трудового кодекса Российской Федерации гласит, что работодатель вправе произвести увольнение без учета решения соответствующего вышестоящего профсоюзного органа в случае, если такое решение не представлено в установленный срок или если решение такого органа о несогласии с данным увольнением признано судом необоснованным на основании заявления работодателя.</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Суд постановил признать ее не противоречащей Конституции Российской Федерации, поскольку по своему конституционно-правовому смыслу в системе действующего правового регулирования она не предполагает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пунктом 2 части первой статьи 81 Трудового кодекса Российской Федерации (сокращения численности или штата работников), без учета решения вышестоящего выборного профсоюзного органа о несогласии с данным увольнением до момента вступления в законную силу вынесенного на основании заявления работодателя решения суда, которым указанное решение вышестоящего выборного профсоюзного органа признано необоснованным.</w:t>
      </w:r>
    </w:p>
    <w:p w:rsidR="008A01FC" w:rsidRPr="008A01FC" w:rsidRDefault="008A01FC" w:rsidP="008A01FC">
      <w:pPr>
        <w:shd w:val="clear" w:color="auto" w:fill="FFFFFF"/>
        <w:spacing w:after="0" w:line="240" w:lineRule="auto"/>
        <w:jc w:val="both"/>
        <w:rPr>
          <w:color w:val="000000" w:themeColor="text1"/>
          <w:sz w:val="28"/>
          <w:szCs w:val="28"/>
        </w:rPr>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 xml:space="preserve">юрист 3 класса                     </w:t>
      </w:r>
      <w:r>
        <w:rPr>
          <w:color w:val="000000" w:themeColor="text1"/>
          <w:sz w:val="28"/>
          <w:szCs w:val="28"/>
        </w:rPr>
        <w:t xml:space="preserve">                              </w:t>
      </w:r>
      <w:r w:rsidRPr="008A01FC">
        <w:rPr>
          <w:color w:val="000000" w:themeColor="text1"/>
          <w:sz w:val="28"/>
          <w:szCs w:val="28"/>
        </w:rPr>
        <w:t xml:space="preserve">                           </w:t>
      </w:r>
      <w:r w:rsidRPr="008A01FC">
        <w:rPr>
          <w:sz w:val="28"/>
          <w:szCs w:val="28"/>
        </w:rPr>
        <w:t>Д.С. Черемисина</w:t>
      </w:r>
    </w:p>
    <w:p w:rsidR="008A01FC" w:rsidRPr="008A01FC" w:rsidRDefault="008A01FC" w:rsidP="008A01FC">
      <w:pPr>
        <w:spacing w:after="160" w:line="259" w:lineRule="auto"/>
      </w:pPr>
      <w:r w:rsidRPr="008A01FC">
        <w:br w:type="page"/>
      </w:r>
    </w:p>
    <w:p w:rsidR="008A01FC" w:rsidRPr="008A01FC" w:rsidRDefault="008A01FC" w:rsidP="008A01FC">
      <w:pPr>
        <w:shd w:val="clear" w:color="auto" w:fill="FFFFFF"/>
        <w:spacing w:after="0" w:line="240" w:lineRule="auto"/>
        <w:ind w:firstLine="709"/>
        <w:jc w:val="center"/>
        <w:rPr>
          <w:b/>
          <w:bCs/>
          <w:color w:val="333333"/>
          <w:sz w:val="28"/>
          <w:szCs w:val="28"/>
        </w:rPr>
      </w:pPr>
      <w:r w:rsidRPr="008A01FC">
        <w:rPr>
          <w:b/>
          <w:bCs/>
          <w:color w:val="333333"/>
          <w:sz w:val="28"/>
          <w:szCs w:val="28"/>
        </w:rPr>
        <w:lastRenderedPageBreak/>
        <w:t>Принят закон о дополнительных мерах социальной поддержки неполных семей с детьми и беременных женщин, находящихся в трудной материальной ситуации</w:t>
      </w:r>
    </w:p>
    <w:p w:rsidR="008A01FC" w:rsidRPr="008A01FC" w:rsidRDefault="008A01FC" w:rsidP="008A01FC">
      <w:pPr>
        <w:shd w:val="clear" w:color="auto" w:fill="FFFFFF"/>
        <w:spacing w:after="0" w:line="240" w:lineRule="auto"/>
        <w:ind w:firstLine="709"/>
        <w:jc w:val="both"/>
        <w:rPr>
          <w:color w:val="000000"/>
          <w:sz w:val="28"/>
          <w:szCs w:val="28"/>
        </w:rPr>
      </w:pPr>
      <w:r w:rsidRPr="008A01FC">
        <w:rPr>
          <w:color w:val="000000"/>
          <w:sz w:val="28"/>
          <w:szCs w:val="28"/>
        </w:rPr>
        <w:t> </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Федеральным законом от 26 мая 2021 г. № 151-ФЗ внесены изменения в отдельные законодательные акты, в том числе в Федеральный закон «О государственных пособиях гражданам, имеющим детей».</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Согласно поправкам, с 1 июля 2021 года вместо единовременного подлежит выплате ежемесячное пособие женщине, вставшей на учет в медицинской организации в ранние сроки беременности (до 12 недель).</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Размер пособия составит 50% величины прожиточного минимума для трудоспособного населения в регионе по месту жительства (пребывания) или фактического проживания получателя.</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Также с 1 июля 2021 года законом вводится новый вид выплаты - ежемесячное пособие на ребенка в возрасте от 8 до 17 лет. Право на него имеет единственный родитель ребенка или родитель (иной законный представитель) ребенка, на которого уплачиваются алименты.</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Размер пособия составит 50% величины прожиточного минимума для детей в субъекте Российской Федерации.</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Оба вида пособий подлежат выплате при условии, если размер среднедушевого дохода семьи не превышает величину прожиточного минимума на душу населения в регионе, где проживает заявитель.</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Кроме того, с 1 сентября 2021 года законом предусмотрена выплата пособия по временной нетрудоспособности в размере 100% среднего заработка родителя, осуществляющего уход за больным ребенком в возрасте до 8 лет, независимо от страхового стажа.</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Федеральный закон вступил в силу с 26 мая текущего года, за исключением отдельных положений, для которых предусмотрены иные сроки.</w:t>
      </w:r>
    </w:p>
    <w:p w:rsidR="008A01FC" w:rsidRPr="008A01FC" w:rsidRDefault="008A01FC" w:rsidP="008A01FC">
      <w:pPr>
        <w:spacing w:line="276" w:lineRule="auto"/>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 xml:space="preserve">юрист 3 класса        </w:t>
      </w:r>
      <w:r>
        <w:rPr>
          <w:color w:val="000000" w:themeColor="text1"/>
          <w:sz w:val="28"/>
          <w:szCs w:val="28"/>
        </w:rPr>
        <w:t xml:space="preserve">                              </w:t>
      </w:r>
      <w:r w:rsidRPr="008A01FC">
        <w:rPr>
          <w:color w:val="000000" w:themeColor="text1"/>
          <w:sz w:val="28"/>
          <w:szCs w:val="28"/>
        </w:rPr>
        <w:t xml:space="preserve">                                        </w:t>
      </w:r>
      <w:r w:rsidRPr="008A01FC">
        <w:rPr>
          <w:sz w:val="28"/>
          <w:szCs w:val="28"/>
        </w:rPr>
        <w:t>Д.С. Черемисина</w:t>
      </w:r>
    </w:p>
    <w:p w:rsidR="008A01FC" w:rsidRPr="008A01FC" w:rsidRDefault="008A01FC" w:rsidP="008A01FC">
      <w:pPr>
        <w:spacing w:after="160" w:line="259" w:lineRule="auto"/>
      </w:pPr>
      <w:r w:rsidRPr="008A01FC">
        <w:br w:type="page"/>
      </w:r>
    </w:p>
    <w:p w:rsidR="008A01FC" w:rsidRPr="008A01FC" w:rsidRDefault="008A01FC" w:rsidP="008A01FC">
      <w:pPr>
        <w:shd w:val="clear" w:color="auto" w:fill="FFFFFF"/>
        <w:spacing w:after="0" w:line="240" w:lineRule="auto"/>
        <w:jc w:val="center"/>
        <w:rPr>
          <w:b/>
          <w:bCs/>
          <w:color w:val="333333"/>
          <w:sz w:val="28"/>
          <w:szCs w:val="28"/>
        </w:rPr>
      </w:pPr>
      <w:r w:rsidRPr="008A01FC">
        <w:rPr>
          <w:b/>
          <w:bCs/>
          <w:color w:val="333333"/>
          <w:sz w:val="28"/>
          <w:szCs w:val="28"/>
        </w:rPr>
        <w:lastRenderedPageBreak/>
        <w:t>Новый порядок онлайн-продажи и доставки безрецептурных медикаментов начнет действовать с 1 сентября 2021 года</w:t>
      </w:r>
    </w:p>
    <w:p w:rsidR="008A01FC" w:rsidRPr="008A01FC" w:rsidRDefault="008A01FC" w:rsidP="008A01FC">
      <w:pPr>
        <w:shd w:val="clear" w:color="auto" w:fill="FFFFFF"/>
        <w:spacing w:after="0" w:line="240" w:lineRule="auto"/>
        <w:ind w:firstLine="709"/>
        <w:jc w:val="both"/>
        <w:rPr>
          <w:color w:val="FFFFFF"/>
          <w:sz w:val="28"/>
          <w:szCs w:val="28"/>
          <w:shd w:val="clear" w:color="auto" w:fill="1E3685"/>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постановлением Правительства Российской Федерации от 31.05.2021 № 827 внесены изменения в правила выдачи разрешений на дистанционную продажу лекарств. Так, указывается, что розничная цена на лекарственный препарат, указанная в договоре купли-продажи (без учета стоимости доставки заказа), не должна превышать розничную цену лекарственного препарата в аптечной организации.</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xml:space="preserve">В случае размещения аптечной организацией на сайте в сети «Интернет» и (или) в мобильном приложении владельца </w:t>
      </w:r>
      <w:proofErr w:type="spellStart"/>
      <w:r w:rsidRPr="008A01FC">
        <w:rPr>
          <w:color w:val="333333"/>
          <w:sz w:val="28"/>
          <w:szCs w:val="28"/>
        </w:rPr>
        <w:t>агрегатора</w:t>
      </w:r>
      <w:proofErr w:type="spellEnd"/>
      <w:r w:rsidRPr="008A01FC">
        <w:rPr>
          <w:color w:val="333333"/>
          <w:sz w:val="28"/>
          <w:szCs w:val="28"/>
        </w:rPr>
        <w:t xml:space="preserve"> предложения о продаже лекарственного препарата, не зарегистрированного в Российской Федерации, владелец </w:t>
      </w:r>
      <w:proofErr w:type="spellStart"/>
      <w:r w:rsidRPr="008A01FC">
        <w:rPr>
          <w:color w:val="333333"/>
          <w:sz w:val="28"/>
          <w:szCs w:val="28"/>
        </w:rPr>
        <w:t>агрегатора</w:t>
      </w:r>
      <w:proofErr w:type="spellEnd"/>
      <w:r w:rsidRPr="008A01FC">
        <w:rPr>
          <w:color w:val="333333"/>
          <w:sz w:val="28"/>
          <w:szCs w:val="28"/>
        </w:rPr>
        <w:t xml:space="preserve"> обязан прекратить размещение такого предложения о продаже (ограничить доступ к нему пользователей сайта и (или) мобильного приложения) и уведомить о факте такого размещения Федеральную службу по надзору в сфере здравоохранения. Аптечная организация, заключившая договор с иными лицами на осуществление доставки заказа, несет ответственность перед покупателем в случае нарушения такими лицами условий хранения лекарственных препаратов при осуществлении их доставки, порчи лекарственных препаратов.</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Аптечные организации и лица, осуществляющие доставку заказа, также несут ответственность за реализацию фальсифицированных, контрафактных, недоброкачественных и не зарегистрированных в Российской Федерации лекарственных средств.</w:t>
      </w:r>
    </w:p>
    <w:p w:rsidR="008A01FC" w:rsidRPr="008A01FC" w:rsidRDefault="008A01FC" w:rsidP="008A01FC">
      <w:pPr>
        <w:spacing w:line="276" w:lineRule="auto"/>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 xml:space="preserve">юрист 3 класса         </w:t>
      </w:r>
      <w:r>
        <w:rPr>
          <w:color w:val="000000" w:themeColor="text1"/>
          <w:sz w:val="28"/>
          <w:szCs w:val="28"/>
        </w:rPr>
        <w:t xml:space="preserve">                              </w:t>
      </w:r>
      <w:r w:rsidRPr="008A01FC">
        <w:rPr>
          <w:color w:val="000000" w:themeColor="text1"/>
          <w:sz w:val="28"/>
          <w:szCs w:val="28"/>
        </w:rPr>
        <w:t xml:space="preserve">                                       </w:t>
      </w:r>
      <w:r w:rsidRPr="008A01FC">
        <w:rPr>
          <w:sz w:val="28"/>
          <w:szCs w:val="28"/>
        </w:rPr>
        <w:t>Д.С. Черемисина</w:t>
      </w:r>
    </w:p>
    <w:p w:rsidR="008A01FC" w:rsidRPr="008A01FC" w:rsidRDefault="008A01FC" w:rsidP="008A01FC">
      <w:pPr>
        <w:spacing w:after="160" w:line="259" w:lineRule="auto"/>
      </w:pPr>
      <w:r w:rsidRPr="008A01FC">
        <w:br w:type="page"/>
      </w:r>
    </w:p>
    <w:p w:rsidR="008A01FC" w:rsidRPr="008A01FC" w:rsidRDefault="008A01FC" w:rsidP="008A01FC">
      <w:pPr>
        <w:shd w:val="clear" w:color="auto" w:fill="FFFFFF"/>
        <w:spacing w:after="0" w:line="240" w:lineRule="auto"/>
        <w:jc w:val="center"/>
        <w:rPr>
          <w:b/>
          <w:bCs/>
          <w:color w:val="333333"/>
          <w:sz w:val="28"/>
          <w:szCs w:val="28"/>
        </w:rPr>
      </w:pPr>
      <w:r w:rsidRPr="008A01FC">
        <w:rPr>
          <w:b/>
          <w:bCs/>
          <w:color w:val="333333"/>
          <w:sz w:val="28"/>
          <w:szCs w:val="28"/>
        </w:rPr>
        <w:lastRenderedPageBreak/>
        <w:t>Какими транспортными средствами могут управлять несовершеннолетние</w:t>
      </w:r>
    </w:p>
    <w:p w:rsidR="008A01FC" w:rsidRPr="008A01FC" w:rsidRDefault="008A01FC" w:rsidP="008A01FC">
      <w:pPr>
        <w:shd w:val="clear" w:color="auto" w:fill="FFFFFF"/>
        <w:spacing w:after="0" w:line="240" w:lineRule="auto"/>
        <w:ind w:firstLine="709"/>
        <w:jc w:val="both"/>
        <w:rPr>
          <w:color w:val="FFFFFF"/>
          <w:sz w:val="28"/>
          <w:szCs w:val="28"/>
          <w:shd w:val="clear" w:color="auto" w:fill="1E3685"/>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xml:space="preserve">Прокуратура Вологодского района разъясняет, что в статье 25 Федерального закона от 10.12.1995 № 196-ФЗ «О безопасности дорожного движения» предусмотрены ряд категорий и подкатегорий транспортных средств. Среди них перечислены категория «A» - мотоциклы; категория «M» - мопеды и легкие </w:t>
      </w:r>
      <w:proofErr w:type="spellStart"/>
      <w:r w:rsidRPr="008A01FC">
        <w:rPr>
          <w:color w:val="333333"/>
          <w:sz w:val="28"/>
          <w:szCs w:val="28"/>
        </w:rPr>
        <w:t>квадрициклы</w:t>
      </w:r>
      <w:proofErr w:type="spellEnd"/>
      <w:r w:rsidRPr="008A01FC">
        <w:rPr>
          <w:color w:val="333333"/>
          <w:sz w:val="28"/>
          <w:szCs w:val="28"/>
        </w:rPr>
        <w:t xml:space="preserve">; 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 подкатегория «B1» - </w:t>
      </w:r>
      <w:proofErr w:type="spellStart"/>
      <w:r w:rsidRPr="008A01FC">
        <w:rPr>
          <w:color w:val="333333"/>
          <w:sz w:val="28"/>
          <w:szCs w:val="28"/>
        </w:rPr>
        <w:t>трициклы</w:t>
      </w:r>
      <w:proofErr w:type="spellEnd"/>
      <w:r w:rsidRPr="008A01FC">
        <w:rPr>
          <w:color w:val="333333"/>
          <w:sz w:val="28"/>
          <w:szCs w:val="28"/>
        </w:rPr>
        <w:t xml:space="preserve"> и </w:t>
      </w:r>
      <w:proofErr w:type="spellStart"/>
      <w:r w:rsidRPr="008A01FC">
        <w:rPr>
          <w:color w:val="333333"/>
          <w:sz w:val="28"/>
          <w:szCs w:val="28"/>
        </w:rPr>
        <w:t>квадрициклы</w:t>
      </w:r>
      <w:proofErr w:type="spellEnd"/>
      <w:r w:rsidRPr="008A01FC">
        <w:rPr>
          <w:color w:val="333333"/>
          <w:sz w:val="28"/>
          <w:szCs w:val="28"/>
        </w:rPr>
        <w:t>.</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xml:space="preserve">Законодатель поставил в зависимость предоставление права на самостоятельное управление транспортным средством от ряда условий, к которым отнесен и возраст водителя. Для большинства существующих категорий и подкатегорий транспортных средств необходимо достижение совершеннолетия. Однако с 16 лет возможно получить водительское удостоверение и законно сесть за руль мопедов и легких </w:t>
      </w:r>
      <w:proofErr w:type="spellStart"/>
      <w:r w:rsidRPr="008A01FC">
        <w:rPr>
          <w:color w:val="333333"/>
          <w:sz w:val="28"/>
          <w:szCs w:val="28"/>
        </w:rPr>
        <w:t>квадрициклов</w:t>
      </w:r>
      <w:proofErr w:type="spellEnd"/>
      <w:r w:rsidRPr="008A01FC">
        <w:rPr>
          <w:color w:val="333333"/>
          <w:sz w:val="28"/>
          <w:szCs w:val="28"/>
        </w:rPr>
        <w:t xml:space="preserve"> (категория «М») и определенных видов мотоциклов с ограниченными объемом двигателя внутреннего сгорания и мощностью (подкатегория «А1»). В то же время несовершеннолетние по достижении 16летнего возраста допускаются к учебной езде на дорогах при обучении вождению по управлению транспортным средством категорий «B», «C» или подкатегории «C1» (п. 21.4 Правил дорожного движения).</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Необходимо отметить, что вне зависимости от возраста водитель как участник дорожного движения обязан знать и соблюдать относящиеся к нему требования законодательства при управлении любым транспортным средством (п. 1.3 Правил дорожного движения).</w:t>
      </w:r>
    </w:p>
    <w:p w:rsidR="008A01FC" w:rsidRPr="008A01FC" w:rsidRDefault="008A01FC" w:rsidP="008A01FC">
      <w:pPr>
        <w:spacing w:line="276" w:lineRule="auto"/>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pacing w:line="276" w:lineRule="auto"/>
        <w:rPr>
          <w:sz w:val="28"/>
          <w:szCs w:val="28"/>
        </w:rPr>
      </w:pPr>
      <w:r w:rsidRPr="008A01FC">
        <w:rPr>
          <w:color w:val="000000" w:themeColor="text1"/>
          <w:sz w:val="28"/>
          <w:szCs w:val="28"/>
        </w:rPr>
        <w:t xml:space="preserve">юрист 3 класса                                                                              </w:t>
      </w:r>
      <w:r w:rsidRPr="008A01FC">
        <w:rPr>
          <w:sz w:val="28"/>
          <w:szCs w:val="28"/>
        </w:rPr>
        <w:t>Д.С. Черемисина</w:t>
      </w:r>
    </w:p>
    <w:p w:rsidR="008A01FC" w:rsidRPr="008A01FC" w:rsidRDefault="008A01FC" w:rsidP="008A01FC">
      <w:pPr>
        <w:spacing w:after="160" w:line="259" w:lineRule="auto"/>
        <w:rPr>
          <w:sz w:val="28"/>
          <w:szCs w:val="28"/>
        </w:rPr>
      </w:pPr>
      <w:r w:rsidRPr="008A01FC">
        <w:rPr>
          <w:sz w:val="28"/>
          <w:szCs w:val="28"/>
        </w:rPr>
        <w:br w:type="page"/>
      </w:r>
    </w:p>
    <w:p w:rsidR="008A01FC" w:rsidRPr="008A01FC" w:rsidRDefault="008A01FC" w:rsidP="008A01FC">
      <w:pPr>
        <w:shd w:val="clear" w:color="auto" w:fill="FFFFFF"/>
        <w:spacing w:after="0" w:line="240" w:lineRule="auto"/>
        <w:ind w:firstLine="709"/>
        <w:jc w:val="center"/>
        <w:rPr>
          <w:b/>
          <w:bCs/>
          <w:color w:val="333333"/>
          <w:sz w:val="28"/>
          <w:szCs w:val="28"/>
        </w:rPr>
      </w:pPr>
      <w:r w:rsidRPr="008A01FC">
        <w:rPr>
          <w:b/>
          <w:bCs/>
          <w:color w:val="333333"/>
          <w:sz w:val="28"/>
          <w:szCs w:val="28"/>
        </w:rPr>
        <w:lastRenderedPageBreak/>
        <w:t>Как сменить управляющую компанию</w:t>
      </w:r>
    </w:p>
    <w:p w:rsidR="008A01FC" w:rsidRPr="008A01FC" w:rsidRDefault="008A01FC" w:rsidP="008A01FC">
      <w:pPr>
        <w:shd w:val="clear" w:color="auto" w:fill="FFFFFF"/>
        <w:spacing w:after="0" w:line="240" w:lineRule="auto"/>
        <w:ind w:firstLine="709"/>
        <w:jc w:val="center"/>
        <w:rPr>
          <w:b/>
          <w:bCs/>
          <w:color w:val="333333"/>
          <w:sz w:val="28"/>
          <w:szCs w:val="28"/>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в соответствии со статьей 162 Жилищного кодекса Российской Федерации собственники помещений в многоквартирном доме на основании решения общего собрания собственников помещений этого дома в одностороннем порядке вправе отказаться от исполнения договора управления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При этом для смены управляющей компании необходимо провести по этому вопросу общее собрание собственников помещений.</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Решение общего собрания принимается большинством голосов от общего количества принимающих участие в собрании собственников помещений. Следует учесть, что в соответствии со статьями 44, 45, 46 Жилищного кодекса Российской Федерации собрание признается правомочным, если в нем приняли участие собственники помещений в доме или их представители более чем 50% от общего числа голосов. В случае принятия решения о смене управляющей компании соответствующее письменное уведомление направляется в управляющую организацию.</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Кроме того, решение расторгнуть договор с приложением копии такого решения в течение 5 рабочих дней следует направить в организацию, ранее управляющую многоквартирным домом и в орган государственного жилищного надзора. Договор управления считается прекращенным с момента, когда организация, ранее управлявшая многоквартирным домом, получила уведомление о расторжении договора, если иное не предусмотрено договором.</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В соответствии с частью 10 статьи 162 Жилищного кодекса Российской Федерации в течение 3 рабочих дней со дня прекращения договора управления управляющая организация обязана передать техническую документацию на многоквартирный дом и иные связанные с управлением таким домом документы. При выборе управляющей организации общим собранием собственников помещений с каждым собственником помещения в многоквартирном доме заключается договор управления на условиях, указанных в решении общего собрания.</w:t>
      </w:r>
    </w:p>
    <w:p w:rsidR="008A01FC" w:rsidRPr="008A01FC" w:rsidRDefault="008A01FC" w:rsidP="008A01FC">
      <w:pPr>
        <w:shd w:val="clear" w:color="auto" w:fill="FFFFFF"/>
        <w:spacing w:after="0" w:line="240" w:lineRule="auto"/>
        <w:jc w:val="both"/>
        <w:rPr>
          <w:color w:val="000000" w:themeColor="text1"/>
          <w:sz w:val="28"/>
          <w:szCs w:val="28"/>
        </w:rPr>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pacing w:line="276" w:lineRule="auto"/>
        <w:rPr>
          <w:sz w:val="28"/>
          <w:szCs w:val="28"/>
        </w:rPr>
      </w:pPr>
      <w:r w:rsidRPr="008A01FC">
        <w:rPr>
          <w:color w:val="000000" w:themeColor="text1"/>
          <w:sz w:val="28"/>
          <w:szCs w:val="28"/>
        </w:rPr>
        <w:t xml:space="preserve">юрист 3 класса                                                                              </w:t>
      </w:r>
      <w:r w:rsidRPr="008A01FC">
        <w:rPr>
          <w:sz w:val="28"/>
          <w:szCs w:val="28"/>
        </w:rPr>
        <w:t>Д.С. Черемисина</w:t>
      </w:r>
    </w:p>
    <w:p w:rsidR="008A01FC" w:rsidRDefault="008A01FC" w:rsidP="008A01FC">
      <w:pPr>
        <w:shd w:val="clear" w:color="auto" w:fill="FFFFFF"/>
        <w:spacing w:after="0" w:line="240" w:lineRule="auto"/>
        <w:ind w:firstLine="709"/>
        <w:jc w:val="center"/>
        <w:rPr>
          <w:b/>
          <w:bCs/>
          <w:color w:val="333333"/>
          <w:sz w:val="28"/>
          <w:szCs w:val="28"/>
        </w:rPr>
      </w:pPr>
    </w:p>
    <w:p w:rsidR="008A01FC" w:rsidRDefault="008A01FC" w:rsidP="008A01FC">
      <w:pPr>
        <w:shd w:val="clear" w:color="auto" w:fill="FFFFFF"/>
        <w:spacing w:after="0" w:line="240" w:lineRule="auto"/>
        <w:ind w:firstLine="709"/>
        <w:jc w:val="center"/>
        <w:rPr>
          <w:b/>
          <w:bCs/>
          <w:color w:val="333333"/>
          <w:sz w:val="28"/>
          <w:szCs w:val="28"/>
        </w:rPr>
      </w:pPr>
    </w:p>
    <w:p w:rsidR="008A01FC" w:rsidRDefault="008A01FC" w:rsidP="008A01FC">
      <w:pPr>
        <w:shd w:val="clear" w:color="auto" w:fill="FFFFFF"/>
        <w:spacing w:after="0" w:line="240" w:lineRule="auto"/>
        <w:ind w:firstLine="709"/>
        <w:jc w:val="center"/>
        <w:rPr>
          <w:b/>
          <w:bCs/>
          <w:color w:val="333333"/>
          <w:sz w:val="28"/>
          <w:szCs w:val="28"/>
        </w:rPr>
      </w:pPr>
    </w:p>
    <w:p w:rsidR="008A01FC" w:rsidRDefault="008A01FC" w:rsidP="008A01FC">
      <w:pPr>
        <w:shd w:val="clear" w:color="auto" w:fill="FFFFFF"/>
        <w:spacing w:after="0" w:line="240" w:lineRule="auto"/>
        <w:ind w:firstLine="709"/>
        <w:jc w:val="center"/>
        <w:rPr>
          <w:b/>
          <w:bCs/>
          <w:color w:val="333333"/>
          <w:sz w:val="28"/>
          <w:szCs w:val="28"/>
        </w:rPr>
      </w:pPr>
    </w:p>
    <w:p w:rsidR="008A01FC" w:rsidRDefault="008A01FC" w:rsidP="008A01FC">
      <w:pPr>
        <w:shd w:val="clear" w:color="auto" w:fill="FFFFFF"/>
        <w:spacing w:after="0" w:line="240" w:lineRule="auto"/>
        <w:ind w:firstLine="709"/>
        <w:jc w:val="center"/>
        <w:rPr>
          <w:b/>
          <w:bCs/>
          <w:color w:val="333333"/>
          <w:sz w:val="28"/>
          <w:szCs w:val="28"/>
        </w:rPr>
      </w:pPr>
    </w:p>
    <w:p w:rsidR="008A01FC" w:rsidRDefault="008A01FC" w:rsidP="008A01FC">
      <w:pPr>
        <w:shd w:val="clear" w:color="auto" w:fill="FFFFFF"/>
        <w:spacing w:after="0" w:line="240" w:lineRule="auto"/>
        <w:ind w:firstLine="709"/>
        <w:jc w:val="center"/>
        <w:rPr>
          <w:b/>
          <w:bCs/>
          <w:color w:val="333333"/>
          <w:sz w:val="28"/>
          <w:szCs w:val="28"/>
        </w:rPr>
      </w:pPr>
    </w:p>
    <w:p w:rsidR="008A01FC" w:rsidRPr="008A01FC" w:rsidRDefault="008A01FC" w:rsidP="008A01FC">
      <w:pPr>
        <w:shd w:val="clear" w:color="auto" w:fill="FFFFFF"/>
        <w:spacing w:after="0" w:line="240" w:lineRule="auto"/>
        <w:ind w:firstLine="709"/>
        <w:jc w:val="center"/>
        <w:rPr>
          <w:b/>
          <w:bCs/>
          <w:color w:val="333333"/>
          <w:sz w:val="28"/>
          <w:szCs w:val="28"/>
        </w:rPr>
      </w:pPr>
      <w:r w:rsidRPr="008A01FC">
        <w:rPr>
          <w:b/>
          <w:bCs/>
          <w:color w:val="333333"/>
          <w:sz w:val="28"/>
          <w:szCs w:val="28"/>
        </w:rPr>
        <w:lastRenderedPageBreak/>
        <w:t>Признание гражданина недееспособным</w:t>
      </w:r>
    </w:p>
    <w:p w:rsidR="008A01FC" w:rsidRPr="008A01FC" w:rsidRDefault="008A01FC" w:rsidP="008A01FC">
      <w:pPr>
        <w:shd w:val="clear" w:color="auto" w:fill="FFFFFF"/>
        <w:spacing w:after="0" w:line="240" w:lineRule="auto"/>
        <w:ind w:firstLine="709"/>
        <w:jc w:val="center"/>
        <w:rPr>
          <w:b/>
          <w:bCs/>
          <w:color w:val="333333"/>
          <w:sz w:val="28"/>
          <w:szCs w:val="28"/>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признание гражданина недееспособным в соответствии со ст. 29 Гражданского процессуального кодекса Российской Федерации осуществляется в случае, когда он не способен более руководить своими поступками по причине психического заболевания. Для признания гражданина полностью недееспособным, требуются следующие условия: наличие заболевания психики; полная неспособность осознавать свои поступки или контролировать их.</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Если человек страдает нетяжелым заболеванием психики, то его, вероятно, ожидает не лишение дееспособности, а только ограничение в ней. Для этого необходимы 2 условия: у человека имеется расстройство психики; с посторонней помощью он может осознавать свои поступки и управлять ими. Ограниченный в дееспособности человек вправе совершать простые бытовые операции (покупку предметов первой необходимости, получение вещей в дар и т. д.). человека недееспособным происходит в судебном порядке. Если этот гражданин проживает дома, то дело рассматривается районным судом по месту его жительства. Если же он находится на лечении в стационаре или постоянно проживает в социальном учреждении, то дело будет подведомственно суду по месту нахождения этих организаций. Процедура признания гражданина недееспособным начинается с подачи заявления в суд.</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Перечень граждан и организаций, которые могут подать заявление о признании гражданина недееспособным, содержится в Гражданском процессуальном кодексе Российской Федерации (ч. 2 ст. 281). К ним относятся: супруги, другие лица, проживающие совместно с гражданином; дети, достигшие 18 лет; родители; братья, сестры; служба опеки; лечебное учреждение психиатрического профиля. При обращении в суд заявителю придется уплатить пошлину в сумме 300 руб. (подпункт 8 пункта 1 статьи 333.19 Гражданского процессуального кодекса Российской Федерации).</w:t>
      </w:r>
    </w:p>
    <w:p w:rsidR="008A01FC" w:rsidRPr="008A01FC" w:rsidRDefault="008A01FC" w:rsidP="008A01FC">
      <w:pPr>
        <w:spacing w:line="276" w:lineRule="auto"/>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pacing w:line="276" w:lineRule="auto"/>
        <w:rPr>
          <w:sz w:val="28"/>
          <w:szCs w:val="28"/>
        </w:rPr>
      </w:pPr>
      <w:r w:rsidRPr="008A01FC">
        <w:rPr>
          <w:color w:val="000000" w:themeColor="text1"/>
          <w:sz w:val="28"/>
          <w:szCs w:val="28"/>
        </w:rPr>
        <w:t xml:space="preserve">юрист 3 класса                                                                              </w:t>
      </w:r>
      <w:r w:rsidRPr="008A01FC">
        <w:rPr>
          <w:sz w:val="28"/>
          <w:szCs w:val="28"/>
        </w:rPr>
        <w:t>Д.С. Черемисина</w:t>
      </w:r>
    </w:p>
    <w:p w:rsidR="008A01FC" w:rsidRPr="008A01FC" w:rsidRDefault="008A01FC" w:rsidP="008A01FC">
      <w:pPr>
        <w:spacing w:after="160" w:line="259" w:lineRule="auto"/>
      </w:pPr>
      <w:r w:rsidRPr="008A01FC">
        <w:br w:type="page"/>
      </w:r>
    </w:p>
    <w:p w:rsidR="008A01FC" w:rsidRPr="008A01FC" w:rsidRDefault="008A01FC" w:rsidP="008A01FC">
      <w:pPr>
        <w:spacing w:after="160" w:line="259" w:lineRule="auto"/>
      </w:pPr>
    </w:p>
    <w:p w:rsidR="008A01FC" w:rsidRPr="008A01FC" w:rsidRDefault="008A01FC" w:rsidP="008A01FC">
      <w:pPr>
        <w:shd w:val="clear" w:color="auto" w:fill="FFFFFF"/>
        <w:spacing w:after="0" w:line="240" w:lineRule="auto"/>
        <w:ind w:firstLine="709"/>
        <w:jc w:val="center"/>
        <w:rPr>
          <w:b/>
          <w:bCs/>
          <w:color w:val="333333"/>
          <w:sz w:val="28"/>
          <w:szCs w:val="28"/>
        </w:rPr>
      </w:pPr>
      <w:r w:rsidRPr="008A01FC">
        <w:rPr>
          <w:b/>
          <w:bCs/>
          <w:color w:val="333333"/>
          <w:sz w:val="28"/>
          <w:szCs w:val="28"/>
        </w:rPr>
        <w:t>Конституционный суд Российской Федерации разрешил обращать взыскание на единственное жилье должников</w:t>
      </w:r>
    </w:p>
    <w:p w:rsidR="008A01FC" w:rsidRPr="008A01FC" w:rsidRDefault="008A01FC" w:rsidP="008A01FC">
      <w:pPr>
        <w:shd w:val="clear" w:color="auto" w:fill="FFFFFF"/>
        <w:spacing w:after="0" w:line="240" w:lineRule="auto"/>
        <w:ind w:firstLine="709"/>
        <w:jc w:val="both"/>
        <w:rPr>
          <w:color w:val="000000"/>
          <w:sz w:val="28"/>
          <w:szCs w:val="28"/>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проблема взыскания единственного дорогостоящего жилья должника является одной из ключевых в делах о банкротстве граждан. Верховный суд Российской Федерации последовательно развивал практику, в которой признавал неприкосновенность единственного жилья, каким бы дорогим оно ни было.</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Абзац 2 части 1 статьи 446 Гражданского процессуального кодекса Российской Федерации, определяющий виды имущества, принадлежащего гражданину-должнику на праве собственности, на которое не может быть обращено взыскание по исполнительным документам, относит к такому имуществу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Конституционный суд Российской Федерации в постановлении от 26.04.2021 № 15-П пришел к выводу, что запрет обращения взыскания на единственное пригодное для постоянного проживания гражданина-должника и членов его семьи жилое помещение оправдан только в целях обеспечения этим лицам сохранения жилищных условий, приемлемых в конкретной социально-экономической обстановке, и признал возможность обращения взыскания на жилое помещение, явно превышающее по своим характеристикам соответствующий уровень обеспеченности жильем.</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В отсутствии законодательного регулирования данная правовая позиция подлежит прямому применению и возлагает на суды обязанность обеспечить соблюдение баланса прав кредитора и должника. </w:t>
      </w:r>
    </w:p>
    <w:p w:rsidR="008A01FC" w:rsidRPr="008A01FC" w:rsidRDefault="008A01FC" w:rsidP="008A01FC">
      <w:pPr>
        <w:spacing w:line="276" w:lineRule="auto"/>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pacing w:line="276" w:lineRule="auto"/>
        <w:rPr>
          <w:sz w:val="28"/>
          <w:szCs w:val="28"/>
        </w:rPr>
      </w:pPr>
      <w:r w:rsidRPr="008A01FC">
        <w:rPr>
          <w:color w:val="000000" w:themeColor="text1"/>
          <w:sz w:val="28"/>
          <w:szCs w:val="28"/>
        </w:rPr>
        <w:t xml:space="preserve">юрист 3 класса                                                                              </w:t>
      </w:r>
      <w:r w:rsidRPr="008A01FC">
        <w:rPr>
          <w:sz w:val="28"/>
          <w:szCs w:val="28"/>
        </w:rPr>
        <w:t>Д.С. Черемисина</w:t>
      </w:r>
    </w:p>
    <w:p w:rsidR="008A01FC" w:rsidRPr="008A01FC" w:rsidRDefault="008A01FC" w:rsidP="008A01FC">
      <w:pPr>
        <w:spacing w:after="160" w:line="259" w:lineRule="auto"/>
      </w:pPr>
      <w:r w:rsidRPr="008A01FC">
        <w:br w:type="page"/>
      </w:r>
    </w:p>
    <w:p w:rsidR="008A01FC" w:rsidRPr="008A01FC" w:rsidRDefault="008A01FC" w:rsidP="008A01FC">
      <w:pPr>
        <w:shd w:val="clear" w:color="auto" w:fill="FFFFFF"/>
        <w:spacing w:after="0" w:line="240" w:lineRule="auto"/>
        <w:ind w:firstLine="709"/>
        <w:contextualSpacing/>
        <w:jc w:val="center"/>
        <w:rPr>
          <w:b/>
          <w:bCs/>
          <w:color w:val="333333"/>
          <w:sz w:val="28"/>
          <w:szCs w:val="28"/>
        </w:rPr>
      </w:pPr>
      <w:r w:rsidRPr="008A01FC">
        <w:rPr>
          <w:b/>
          <w:bCs/>
          <w:color w:val="333333"/>
          <w:sz w:val="28"/>
          <w:szCs w:val="28"/>
        </w:rPr>
        <w:lastRenderedPageBreak/>
        <w:t>Как не отдать мошенникам данные банковской карты?</w:t>
      </w:r>
    </w:p>
    <w:p w:rsidR="008A01FC" w:rsidRPr="008A01FC" w:rsidRDefault="008A01FC" w:rsidP="008A01FC">
      <w:pPr>
        <w:shd w:val="clear" w:color="auto" w:fill="FFFFFF"/>
        <w:spacing w:after="0" w:line="240" w:lineRule="auto"/>
        <w:ind w:firstLine="709"/>
        <w:contextualSpacing/>
        <w:jc w:val="center"/>
        <w:rPr>
          <w:b/>
          <w:bCs/>
          <w:color w:val="333333"/>
          <w:sz w:val="28"/>
          <w:szCs w:val="28"/>
        </w:rPr>
      </w:pPr>
    </w:p>
    <w:p w:rsidR="008A01FC" w:rsidRPr="008A01FC" w:rsidRDefault="008A01FC" w:rsidP="008A01FC">
      <w:pPr>
        <w:shd w:val="clear" w:color="auto" w:fill="FFFFFF"/>
        <w:spacing w:after="0" w:line="240" w:lineRule="auto"/>
        <w:ind w:firstLine="709"/>
        <w:contextualSpacing/>
        <w:jc w:val="both"/>
        <w:rPr>
          <w:color w:val="333333"/>
          <w:sz w:val="28"/>
          <w:szCs w:val="28"/>
        </w:rPr>
      </w:pPr>
      <w:r w:rsidRPr="008A01FC">
        <w:rPr>
          <w:color w:val="333333"/>
          <w:sz w:val="28"/>
          <w:szCs w:val="28"/>
        </w:rPr>
        <w:t>Прокуратура Вологодского района разъясняет, что согласно положениям Федерального закона от 02.12.1990 № 395-1 «О банках и банковской деятельности», сведения о счетах в банках, в том числе сведения о номере карты являются банковской тайной.</w:t>
      </w:r>
    </w:p>
    <w:p w:rsidR="008A01FC" w:rsidRPr="008A01FC" w:rsidRDefault="008A01FC" w:rsidP="008A01FC">
      <w:pPr>
        <w:shd w:val="clear" w:color="auto" w:fill="FFFFFF"/>
        <w:spacing w:after="0" w:line="240" w:lineRule="auto"/>
        <w:ind w:firstLine="709"/>
        <w:contextualSpacing/>
        <w:jc w:val="both"/>
        <w:rPr>
          <w:color w:val="333333"/>
          <w:sz w:val="28"/>
          <w:szCs w:val="28"/>
        </w:rPr>
      </w:pPr>
      <w:r w:rsidRPr="008A01FC">
        <w:rPr>
          <w:color w:val="333333"/>
          <w:sz w:val="28"/>
          <w:szCs w:val="28"/>
        </w:rPr>
        <w:t xml:space="preserve">Следует понимать, что сотрудники банка обладают всеми реквизитами Вашего счета в кредитной организации, а также соответственно и Вашей банковской карты. Поэтому работники банка никогда не будут просить Вас назвать номер карты, CVV или </w:t>
      </w:r>
      <w:proofErr w:type="spellStart"/>
      <w:r w:rsidRPr="008A01FC">
        <w:rPr>
          <w:color w:val="333333"/>
          <w:sz w:val="28"/>
          <w:szCs w:val="28"/>
        </w:rPr>
        <w:t>пин</w:t>
      </w:r>
      <w:proofErr w:type="spellEnd"/>
      <w:r w:rsidRPr="008A01FC">
        <w:rPr>
          <w:color w:val="333333"/>
          <w:sz w:val="28"/>
          <w:szCs w:val="28"/>
        </w:rPr>
        <w:t>-код, а также иные реквизиты Вашей банковской карты.</w:t>
      </w:r>
    </w:p>
    <w:p w:rsidR="008A01FC" w:rsidRPr="008A01FC" w:rsidRDefault="008A01FC" w:rsidP="008A01FC">
      <w:pPr>
        <w:shd w:val="clear" w:color="auto" w:fill="FFFFFF"/>
        <w:spacing w:after="0" w:line="240" w:lineRule="auto"/>
        <w:ind w:firstLine="709"/>
        <w:contextualSpacing/>
        <w:jc w:val="both"/>
        <w:rPr>
          <w:color w:val="333333"/>
          <w:sz w:val="28"/>
          <w:szCs w:val="28"/>
        </w:rPr>
      </w:pPr>
      <w:r w:rsidRPr="008A01FC">
        <w:rPr>
          <w:color w:val="333333"/>
          <w:sz w:val="28"/>
          <w:szCs w:val="28"/>
        </w:rPr>
        <w:t>Самым распространенным видом мошенничества в данной сфере являются случай, когда мошенник представляется работником банка и под различными предлогами (блокировка банковской карты, оформление кредита, или иные проблемы со счетом/вкладом) предлагает гражданину сообщить сведения, находящиеся на его банковской карте, либо провести определенные операции с ней в ближайшем банкомате.</w:t>
      </w:r>
    </w:p>
    <w:p w:rsidR="008A01FC" w:rsidRPr="008A01FC" w:rsidRDefault="008A01FC" w:rsidP="008A01FC">
      <w:pPr>
        <w:shd w:val="clear" w:color="auto" w:fill="FFFFFF"/>
        <w:spacing w:after="0" w:line="240" w:lineRule="auto"/>
        <w:ind w:firstLine="709"/>
        <w:contextualSpacing/>
        <w:jc w:val="both"/>
        <w:rPr>
          <w:color w:val="333333"/>
          <w:sz w:val="28"/>
          <w:szCs w:val="28"/>
        </w:rPr>
      </w:pPr>
      <w:r w:rsidRPr="008A01FC">
        <w:rPr>
          <w:color w:val="333333"/>
          <w:sz w:val="28"/>
          <w:szCs w:val="28"/>
        </w:rPr>
        <w:t>Лучшим вариантом поведения в данном случае является игнорирование указанных звонков или СМС сообщений. Вы также можете предложить прибыть в отделение банка, на что скорее всего получите отказ под различными предлогами. Любые проблемы, которые могут возникнуть с Вашим счетом в банке решаются непосредственно при личном посещении отделения банка.</w:t>
      </w:r>
    </w:p>
    <w:p w:rsidR="008A01FC" w:rsidRPr="008A01FC" w:rsidRDefault="008A01FC" w:rsidP="008A01FC">
      <w:pPr>
        <w:shd w:val="clear" w:color="auto" w:fill="FFFFFF"/>
        <w:spacing w:after="0" w:line="240" w:lineRule="auto"/>
        <w:ind w:firstLine="709"/>
        <w:contextualSpacing/>
        <w:jc w:val="both"/>
        <w:rPr>
          <w:color w:val="333333"/>
          <w:sz w:val="28"/>
          <w:szCs w:val="28"/>
        </w:rPr>
      </w:pPr>
      <w:r w:rsidRPr="008A01FC">
        <w:rPr>
          <w:color w:val="333333"/>
          <w:sz w:val="28"/>
          <w:szCs w:val="28"/>
        </w:rPr>
        <w:t>Правила финансовой безопасности также следует соблюдать и при покупке товаров в интернет-магазинах.</w:t>
      </w:r>
    </w:p>
    <w:p w:rsidR="008A01FC" w:rsidRPr="008A01FC" w:rsidRDefault="008A01FC" w:rsidP="008A01FC">
      <w:pPr>
        <w:shd w:val="clear" w:color="auto" w:fill="FFFFFF"/>
        <w:spacing w:after="0" w:line="240" w:lineRule="auto"/>
        <w:ind w:firstLine="709"/>
        <w:contextualSpacing/>
        <w:jc w:val="both"/>
        <w:rPr>
          <w:color w:val="333333"/>
          <w:sz w:val="28"/>
          <w:szCs w:val="28"/>
        </w:rPr>
      </w:pPr>
      <w:r w:rsidRPr="008A01FC">
        <w:rPr>
          <w:color w:val="333333"/>
          <w:sz w:val="28"/>
          <w:szCs w:val="28"/>
        </w:rPr>
        <w:t>Помните, приобретая что-либо в интернете, Вы предоставляете сведения о Вашей банковской карте, в связи с чем необходимо понимать кому Вы переводите денежные средства. Наведите справки о продавце, изучите отзывы о его работе, убедитесь, что это не сайт «клон», адрес которого может отличаться даже одним символом. Только после выполнения указанных действий принимайте решение о приобретении товара в интернет-магазине.</w:t>
      </w:r>
    </w:p>
    <w:p w:rsidR="008A01FC" w:rsidRPr="008A01FC" w:rsidRDefault="008A01FC" w:rsidP="008A01FC">
      <w:pPr>
        <w:shd w:val="clear" w:color="auto" w:fill="FFFFFF"/>
        <w:spacing w:after="0" w:line="240" w:lineRule="auto"/>
        <w:ind w:firstLine="709"/>
        <w:contextualSpacing/>
        <w:jc w:val="both"/>
        <w:rPr>
          <w:color w:val="333333"/>
          <w:sz w:val="28"/>
          <w:szCs w:val="28"/>
        </w:rPr>
      </w:pPr>
      <w:r w:rsidRPr="008A01FC">
        <w:rPr>
          <w:color w:val="333333"/>
          <w:sz w:val="28"/>
          <w:szCs w:val="28"/>
        </w:rPr>
        <w:t>Ответственность за преступления указанной категории предусмотрена ст. 159 УК РФ - мошенничество, то есть хищение чужого имущества либо приобретение права на имущество путем обмана либо злоупотребления доверия, ст. 159.3 УК РФ - мошенничество с использованием электронных средств платежа, а также п «г» ч. 3 ст. 158 УК РФ – кража, то есть тайное хищение денежных средств с банковского счета, а равно в отношении электронных денежных средств при отсутствии признаков мошенничества, то есть когда денежные средства похищаются тайно, а не под влиянием обмана либо злоупотреблением доверия, как это происходит при мошенничестве.</w:t>
      </w: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pacing w:line="276" w:lineRule="auto"/>
        <w:rPr>
          <w:sz w:val="28"/>
          <w:szCs w:val="28"/>
        </w:rPr>
      </w:pPr>
      <w:r w:rsidRPr="008A01FC">
        <w:rPr>
          <w:color w:val="000000" w:themeColor="text1"/>
          <w:sz w:val="28"/>
          <w:szCs w:val="28"/>
        </w:rPr>
        <w:t xml:space="preserve">юрист 3 класса                                                                              </w:t>
      </w:r>
      <w:r w:rsidRPr="008A01FC">
        <w:rPr>
          <w:sz w:val="28"/>
          <w:szCs w:val="28"/>
        </w:rPr>
        <w:t>Д.С. Черемисина</w:t>
      </w:r>
      <w:r w:rsidRPr="008A01FC">
        <w:br w:type="page"/>
      </w:r>
    </w:p>
    <w:p w:rsidR="008A01FC" w:rsidRPr="008A01FC" w:rsidRDefault="008A01FC" w:rsidP="008A01FC">
      <w:pPr>
        <w:shd w:val="clear" w:color="auto" w:fill="FFFFFF"/>
        <w:spacing w:after="0" w:line="240" w:lineRule="auto"/>
        <w:ind w:firstLine="709"/>
        <w:jc w:val="center"/>
        <w:rPr>
          <w:b/>
          <w:bCs/>
          <w:color w:val="333333"/>
          <w:sz w:val="28"/>
          <w:szCs w:val="28"/>
        </w:rPr>
      </w:pPr>
      <w:r w:rsidRPr="008A01FC">
        <w:rPr>
          <w:b/>
          <w:bCs/>
          <w:color w:val="333333"/>
          <w:sz w:val="28"/>
          <w:szCs w:val="28"/>
        </w:rPr>
        <w:lastRenderedPageBreak/>
        <w:t>В моей квартире отсутствует прибор учета холодной воды по причине отсутствия технической возможности его установки, дом старой постройки, правомерно ли применение повышающего коэффициента при начислении платы за холодную воду?</w:t>
      </w:r>
    </w:p>
    <w:p w:rsidR="008A01FC" w:rsidRPr="008A01FC" w:rsidRDefault="008A01FC" w:rsidP="008A01FC">
      <w:pPr>
        <w:shd w:val="clear" w:color="auto" w:fill="FFFFFF"/>
        <w:spacing w:after="0" w:line="240" w:lineRule="auto"/>
        <w:ind w:firstLine="709"/>
        <w:jc w:val="center"/>
        <w:rPr>
          <w:b/>
          <w:bCs/>
          <w:color w:val="333333"/>
          <w:sz w:val="28"/>
          <w:szCs w:val="28"/>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xml:space="preserve">Прокуратура Вологодского района разъясняет, что размер платы за коммунальную услугу, (холодное, горячее водоснабжение, </w:t>
      </w:r>
      <w:proofErr w:type="spellStart"/>
      <w:r w:rsidRPr="008A01FC">
        <w:rPr>
          <w:color w:val="333333"/>
          <w:sz w:val="28"/>
          <w:szCs w:val="28"/>
        </w:rPr>
        <w:t>электро</w:t>
      </w:r>
      <w:proofErr w:type="spellEnd"/>
      <w:r w:rsidRPr="008A01FC">
        <w:rPr>
          <w:color w:val="333333"/>
          <w:sz w:val="28"/>
          <w:szCs w:val="28"/>
        </w:rPr>
        <w:t xml:space="preserve"> и газоснабжение) предоставленную потребителю в жилом помещении, оборудованном индивидуальным или общим (квартирным) прибором учета, определяется исходя из показаний такого прибора учета.</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формуле 4(1) приложения № 2 к Правилам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№354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формуле 23(1) приложения № 2 к Правилам исходя из норматива потребления горячей воды с применением повышающего коэффициента.</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Согласно п. 26 (1) приложения № 2 к Правилам,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Для составления такого акта необходимо обратиться в управляющую организацию, ТСЖ.</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Таким образом, факт отсутствия технической возможности установки прибора учета доложен быть зафиксирован, с момента составления акта обследования и предъявления его исполнителю коммунальных услуг применение повышающего коэффициента является недопустимым.</w:t>
      </w: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pacing w:line="276" w:lineRule="auto"/>
        <w:rPr>
          <w:sz w:val="28"/>
          <w:szCs w:val="28"/>
        </w:rPr>
      </w:pPr>
      <w:r w:rsidRPr="008A01FC">
        <w:rPr>
          <w:color w:val="000000" w:themeColor="text1"/>
          <w:sz w:val="28"/>
          <w:szCs w:val="28"/>
        </w:rPr>
        <w:t xml:space="preserve">юрист 3 класса                                                                              </w:t>
      </w:r>
      <w:r w:rsidRPr="008A01FC">
        <w:rPr>
          <w:sz w:val="28"/>
          <w:szCs w:val="28"/>
        </w:rPr>
        <w:t>Д.С. Черемисина</w:t>
      </w:r>
      <w:r w:rsidRPr="008A01FC">
        <w:br w:type="page"/>
      </w:r>
    </w:p>
    <w:p w:rsidR="008A01FC" w:rsidRPr="008A01FC" w:rsidRDefault="008A01FC" w:rsidP="008A01FC">
      <w:pPr>
        <w:shd w:val="clear" w:color="auto" w:fill="FFFFFF"/>
        <w:spacing w:after="0" w:line="240" w:lineRule="auto"/>
        <w:ind w:firstLine="709"/>
        <w:jc w:val="center"/>
        <w:rPr>
          <w:b/>
          <w:bCs/>
          <w:color w:val="333333"/>
          <w:sz w:val="28"/>
          <w:szCs w:val="28"/>
        </w:rPr>
      </w:pPr>
      <w:r w:rsidRPr="008A01FC">
        <w:rPr>
          <w:b/>
          <w:bCs/>
          <w:color w:val="333333"/>
          <w:sz w:val="28"/>
          <w:szCs w:val="28"/>
        </w:rPr>
        <w:lastRenderedPageBreak/>
        <w:t>Можно ли находиться несовершеннолетним в ночное время в подъезде без родителей?</w:t>
      </w:r>
    </w:p>
    <w:p w:rsidR="008A01FC" w:rsidRPr="008A01FC" w:rsidRDefault="008A01FC" w:rsidP="008A01FC">
      <w:pPr>
        <w:shd w:val="clear" w:color="auto" w:fill="FFFFFF"/>
        <w:spacing w:after="0" w:line="240" w:lineRule="auto"/>
        <w:ind w:firstLine="709"/>
        <w:jc w:val="center"/>
        <w:rPr>
          <w:color w:val="333333"/>
          <w:sz w:val="28"/>
          <w:szCs w:val="28"/>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законодательством определен перечень мест, нахождение в которых может причинить вред здоровью и развитию, а также общественные места, в которых в ночное время не допускается нахождение детей (лиц, не достигших возраста 16 лет) без сопровождения родителей (лиц, их заменяющих), а также лиц, осуществляющих мероприятия с участием детей:</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К таким объектам относятся организации, реализующие алкогольную продукцию и общественные места (к ним можно отнести улицы, стадионы, парки, подъезды, транспорт общего пользования). </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Обязанности по обеспечению безопасности несовершеннолетних, защите их прав и законных интересов возложены на законных представителей детей, к которым относятся родители, опекуны, попечители, а также организации, в которых дети находятся под надзором (детские дома, образовательные организации, медицинские учреждения).</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Ответственность за нарушение требований Закона предусмотрена статьей 5.35 Кодекса об административных правонарушениях Российской Федерации и трактуется как неисполнение обязанностей по содержанию и воспитанию несовершеннолетнего, допускающих самостоятельное нахождение несовершеннолетних в ночное время в общественных местах, тем самым, не исполняющих обязанности по их воспитанию.</w:t>
      </w:r>
    </w:p>
    <w:p w:rsidR="008A01FC" w:rsidRPr="008A01FC" w:rsidRDefault="008A01FC" w:rsidP="008A01FC">
      <w:pPr>
        <w:shd w:val="clear" w:color="auto" w:fill="FFFFFF"/>
        <w:spacing w:after="100" w:afterAutospacing="1" w:line="240" w:lineRule="auto"/>
        <w:ind w:firstLine="709"/>
        <w:jc w:val="both"/>
        <w:rPr>
          <w:rFonts w:ascii="Roboto" w:hAnsi="Roboto"/>
          <w:color w:val="333333"/>
          <w:sz w:val="28"/>
          <w:szCs w:val="28"/>
        </w:rPr>
      </w:pPr>
      <w:r w:rsidRPr="008A01FC">
        <w:rPr>
          <w:color w:val="333333"/>
          <w:sz w:val="28"/>
          <w:szCs w:val="28"/>
        </w:rPr>
        <w:t>Отсутствие контроля со стороны родителей за поведением и времяпрепровождением своих несовершеннолетних детей в ночное время является одной из причин совершения подростками или в отношении них противопра</w:t>
      </w:r>
      <w:r w:rsidRPr="008A01FC">
        <w:rPr>
          <w:rFonts w:ascii="Roboto" w:hAnsi="Roboto"/>
          <w:color w:val="333333"/>
          <w:sz w:val="28"/>
          <w:szCs w:val="28"/>
        </w:rPr>
        <w:t>вных деяний.</w:t>
      </w: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pacing w:line="276" w:lineRule="auto"/>
        <w:rPr>
          <w:sz w:val="28"/>
          <w:szCs w:val="28"/>
        </w:rPr>
      </w:pPr>
      <w:r w:rsidRPr="008A01FC">
        <w:rPr>
          <w:color w:val="000000" w:themeColor="text1"/>
          <w:sz w:val="28"/>
          <w:szCs w:val="28"/>
        </w:rPr>
        <w:t xml:space="preserve">юрист 3 класса                                                                              </w:t>
      </w:r>
      <w:r w:rsidRPr="008A01FC">
        <w:rPr>
          <w:sz w:val="28"/>
          <w:szCs w:val="28"/>
        </w:rPr>
        <w:t>Д.С. Черемисина</w:t>
      </w:r>
    </w:p>
    <w:p w:rsidR="008A01FC" w:rsidRPr="008A01FC" w:rsidRDefault="008A01FC" w:rsidP="008A01FC">
      <w:pPr>
        <w:shd w:val="clear" w:color="auto" w:fill="FFFFFF"/>
        <w:spacing w:after="100" w:afterAutospacing="1" w:line="240" w:lineRule="auto"/>
        <w:ind w:firstLine="709"/>
        <w:jc w:val="both"/>
        <w:rPr>
          <w:rFonts w:ascii="Roboto" w:hAnsi="Roboto"/>
          <w:color w:val="333333"/>
          <w:szCs w:val="24"/>
        </w:rPr>
      </w:pPr>
      <w:r w:rsidRPr="008A01FC">
        <w:rPr>
          <w:rFonts w:ascii="Roboto" w:hAnsi="Roboto"/>
          <w:color w:val="333333"/>
          <w:sz w:val="28"/>
          <w:szCs w:val="28"/>
        </w:rPr>
        <w:t> </w:t>
      </w: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Pr="008A01FC" w:rsidRDefault="008A01FC" w:rsidP="008A01FC">
      <w:pPr>
        <w:shd w:val="clear" w:color="auto" w:fill="FFFFFF"/>
        <w:spacing w:after="0" w:line="240" w:lineRule="auto"/>
        <w:jc w:val="center"/>
        <w:rPr>
          <w:b/>
          <w:bCs/>
          <w:color w:val="333333"/>
          <w:sz w:val="28"/>
          <w:szCs w:val="28"/>
        </w:rPr>
      </w:pPr>
      <w:r w:rsidRPr="008A01FC">
        <w:rPr>
          <w:b/>
          <w:bCs/>
          <w:color w:val="333333"/>
          <w:sz w:val="28"/>
          <w:szCs w:val="28"/>
        </w:rPr>
        <w:lastRenderedPageBreak/>
        <w:t>Предусмотрена ли ответственность аптечных организаций за отсутствие на реализации лекарственных препаратов?</w:t>
      </w:r>
    </w:p>
    <w:p w:rsidR="008A01FC" w:rsidRPr="008A01FC" w:rsidRDefault="008A01FC" w:rsidP="008A01FC">
      <w:pPr>
        <w:shd w:val="clear" w:color="auto" w:fill="FFFFFF"/>
        <w:spacing w:after="0" w:line="240" w:lineRule="auto"/>
        <w:ind w:firstLine="709"/>
        <w:jc w:val="center"/>
        <w:rPr>
          <w:b/>
          <w:bCs/>
          <w:color w:val="333333"/>
          <w:sz w:val="28"/>
          <w:szCs w:val="28"/>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в соответствии с требованиями Федерального закона от 04.05.2011 № 99-ФЗ «О лицензировании отдельных видов деятельности» фармацевтическая деятельность, которая включает в себя, в том числе, реализацию лекарственных препаратов аптечными учреждениями, относится к лицензируемым видам деятельности.</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Лицензионные требования к аптечным организациям при осуществлении фармацевтической деятельности закреплены в Положении о лицензировании фармацевтической деятельности, утвержденном постановлением Правительства Российской Федерации от 22.12.2011 № 1081 (далее – Положение).</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В силу пункта 5 Положения, а также части 6 статьи 55 Федерального закона от 12.04.2010 № 61-ФЗ «Об обращении лекарственных средств» одним из лицензионных требований, предъявляемым к аптечным учреждениям, является обеспечение наличия на реализации минимального ассортимента лекарственных препаратов, необходимых для оказания медицинской помощи.</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 xml:space="preserve">Минимальный ассортимент лекарственных препаратов, необходимых для оказания медицинской помощи, утвержден распоряжением </w:t>
      </w:r>
      <w:proofErr w:type="gramStart"/>
      <w:r w:rsidRPr="008A01FC">
        <w:rPr>
          <w:color w:val="333333"/>
          <w:sz w:val="28"/>
          <w:szCs w:val="28"/>
        </w:rPr>
        <w:t>Правительства  Российской</w:t>
      </w:r>
      <w:proofErr w:type="gramEnd"/>
      <w:r w:rsidRPr="008A01FC">
        <w:rPr>
          <w:color w:val="333333"/>
          <w:sz w:val="28"/>
          <w:szCs w:val="28"/>
        </w:rPr>
        <w:t xml:space="preserve"> Федерации от 12.10.2019 № 2406-р.</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Таким образом, отсутствие на реализации в аптечных организациях лекарственных препаратов, включенных в вышеназванный перечень, является грубым нарушением лицензионных требований и влечет привлечение организации к административной ответственности, предусмотренной частью 4 статьи 14.1 Кодекса Российской Федерации об административных правонарушениях.</w:t>
      </w:r>
    </w:p>
    <w:p w:rsidR="008A01FC" w:rsidRPr="008A01FC" w:rsidRDefault="008A01FC" w:rsidP="008A01FC">
      <w:pPr>
        <w:shd w:val="clear" w:color="auto" w:fill="FFFFFF"/>
        <w:spacing w:after="100" w:afterAutospacing="1" w:line="240" w:lineRule="auto"/>
        <w:ind w:firstLine="709"/>
        <w:jc w:val="both"/>
        <w:rPr>
          <w:rFonts w:ascii="Roboto" w:hAnsi="Roboto"/>
          <w:color w:val="333333"/>
          <w:szCs w:val="24"/>
        </w:rPr>
      </w:pPr>
      <w:r w:rsidRPr="008A01FC">
        <w:rPr>
          <w:color w:val="333333"/>
          <w:sz w:val="28"/>
          <w:szCs w:val="28"/>
        </w:rPr>
        <w:t>Так, например, в случае отсутствия на реализации в фармацевтической организации парацетамола, ацетилсалициловой кислоты граждане вправе обратиться с соответствующим обращением в территориальный орган Федеральной службы по надзору в сфере здравоохранения по Вологодской области (г. Вологда, пр. Победы, д. 33, оф. 308).</w:t>
      </w: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pacing w:line="276" w:lineRule="auto"/>
        <w:rPr>
          <w:sz w:val="28"/>
          <w:szCs w:val="28"/>
        </w:rPr>
      </w:pPr>
      <w:r w:rsidRPr="008A01FC">
        <w:rPr>
          <w:color w:val="000000" w:themeColor="text1"/>
          <w:sz w:val="28"/>
          <w:szCs w:val="28"/>
        </w:rPr>
        <w:t xml:space="preserve">юрист 3 класса                                                                              </w:t>
      </w:r>
      <w:r w:rsidRPr="008A01FC">
        <w:rPr>
          <w:sz w:val="28"/>
          <w:szCs w:val="28"/>
        </w:rPr>
        <w:t>Д.С. Черемисина</w:t>
      </w: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Default="008A01FC" w:rsidP="008A01FC">
      <w:pPr>
        <w:shd w:val="clear" w:color="auto" w:fill="FFFFFF"/>
        <w:spacing w:after="0" w:line="240" w:lineRule="auto"/>
        <w:jc w:val="center"/>
        <w:rPr>
          <w:b/>
          <w:bCs/>
          <w:color w:val="333333"/>
          <w:sz w:val="28"/>
          <w:szCs w:val="28"/>
        </w:rPr>
      </w:pPr>
    </w:p>
    <w:p w:rsidR="008A01FC" w:rsidRPr="008A01FC" w:rsidRDefault="008A01FC" w:rsidP="008A01FC">
      <w:pPr>
        <w:shd w:val="clear" w:color="auto" w:fill="FFFFFF"/>
        <w:spacing w:after="0" w:line="240" w:lineRule="auto"/>
        <w:jc w:val="center"/>
        <w:rPr>
          <w:b/>
          <w:bCs/>
          <w:color w:val="333333"/>
          <w:sz w:val="28"/>
          <w:szCs w:val="28"/>
        </w:rPr>
      </w:pPr>
      <w:bookmarkStart w:id="0" w:name="_GoBack"/>
      <w:bookmarkEnd w:id="0"/>
      <w:r w:rsidRPr="008A01FC">
        <w:rPr>
          <w:b/>
          <w:bCs/>
          <w:color w:val="333333"/>
          <w:sz w:val="28"/>
          <w:szCs w:val="28"/>
        </w:rPr>
        <w:lastRenderedPageBreak/>
        <w:t>Сколько часов в неделю может работать несовершеннолетний в период каникул?</w:t>
      </w:r>
    </w:p>
    <w:p w:rsidR="008A01FC" w:rsidRPr="008A01FC" w:rsidRDefault="008A01FC" w:rsidP="008A01FC">
      <w:pPr>
        <w:shd w:val="clear" w:color="auto" w:fill="FFFFFF"/>
        <w:spacing w:after="0" w:line="240" w:lineRule="auto"/>
        <w:ind w:firstLine="709"/>
        <w:jc w:val="center"/>
        <w:rPr>
          <w:color w:val="333333"/>
          <w:sz w:val="28"/>
          <w:szCs w:val="28"/>
        </w:rPr>
      </w:pP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Прокуратура Вологодского района разъясняет, что особенностям регулирования труда несовершеннолетних посвящена 42 глава Трудового кодекса Российской Федерации.</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Работникам младше 18 лет устанавливается сокращенная продолжительность рабочего времени.</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Для работников до 16 лет устанавливается продолжительность рабочей недели не более 24 часов, а для работников от 16 до 18 лет она может составлять не более 35 часов.</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В период каникул несовершеннолетние работники могут отработать весь срок сокращенной недели – 24 и 35 часов соответственно.</w:t>
      </w:r>
    </w:p>
    <w:p w:rsidR="008A01FC" w:rsidRPr="008A01FC" w:rsidRDefault="008A01FC" w:rsidP="008A01FC">
      <w:pPr>
        <w:shd w:val="clear" w:color="auto" w:fill="FFFFFF"/>
        <w:spacing w:after="0" w:line="240" w:lineRule="auto"/>
        <w:ind w:firstLine="709"/>
        <w:jc w:val="both"/>
        <w:rPr>
          <w:color w:val="333333"/>
          <w:sz w:val="28"/>
          <w:szCs w:val="28"/>
        </w:rPr>
      </w:pPr>
      <w:r w:rsidRPr="008A01FC">
        <w:rPr>
          <w:color w:val="333333"/>
          <w:sz w:val="28"/>
          <w:szCs w:val="28"/>
        </w:rPr>
        <w:t>Трудовой кодекс жестко ограничил продолжительность рабочего дня для несовершеннолетних – 4 часа для несовершеннолетних в возрасте 14-15 лет, 5 часов в возрасте 15-16 лет и 7 часов в возрасте 16-18 лет.</w:t>
      </w:r>
    </w:p>
    <w:p w:rsidR="008A01FC" w:rsidRPr="008A01FC" w:rsidRDefault="008A01FC" w:rsidP="008A01FC">
      <w:pPr>
        <w:shd w:val="clear" w:color="auto" w:fill="FFFFFF"/>
        <w:spacing w:after="0" w:line="240" w:lineRule="auto"/>
        <w:ind w:firstLine="709"/>
        <w:jc w:val="both"/>
        <w:rPr>
          <w:rFonts w:ascii="Roboto" w:hAnsi="Roboto"/>
          <w:color w:val="333333"/>
          <w:szCs w:val="24"/>
        </w:rPr>
      </w:pPr>
      <w:r w:rsidRPr="008A01FC">
        <w:rPr>
          <w:color w:val="333333"/>
          <w:sz w:val="28"/>
          <w:szCs w:val="28"/>
        </w:rPr>
        <w:t xml:space="preserve">Запрещено работодателям привлекать подростков к сверхурочной работе, поручать им работу </w:t>
      </w:r>
      <w:r w:rsidRPr="008A01FC">
        <w:rPr>
          <w:rFonts w:ascii="Roboto" w:hAnsi="Roboto"/>
          <w:color w:val="333333"/>
          <w:sz w:val="28"/>
          <w:szCs w:val="28"/>
        </w:rPr>
        <w:t>в ночное время, в выходные и нерабочие праздничные дни.</w:t>
      </w:r>
    </w:p>
    <w:p w:rsidR="008A01FC" w:rsidRPr="008A01FC" w:rsidRDefault="008A01FC" w:rsidP="008A01FC">
      <w:pPr>
        <w:spacing w:after="0" w:line="240" w:lineRule="auto"/>
        <w:ind w:firstLine="709"/>
        <w:jc w:val="both"/>
        <w:rPr>
          <w:sz w:val="28"/>
          <w:szCs w:val="28"/>
        </w:rPr>
      </w:pPr>
    </w:p>
    <w:p w:rsidR="008A01FC" w:rsidRPr="008A01FC" w:rsidRDefault="008A01FC" w:rsidP="008A01FC">
      <w:pPr>
        <w:shd w:val="clear" w:color="auto" w:fill="FFFFFF"/>
        <w:spacing w:after="0" w:line="240" w:lineRule="auto"/>
        <w:jc w:val="both"/>
        <w:rPr>
          <w:color w:val="000000" w:themeColor="text1"/>
          <w:sz w:val="28"/>
          <w:szCs w:val="28"/>
        </w:rPr>
      </w:pPr>
      <w:r w:rsidRPr="008A01FC">
        <w:rPr>
          <w:color w:val="000000" w:themeColor="text1"/>
          <w:sz w:val="28"/>
          <w:szCs w:val="28"/>
        </w:rPr>
        <w:t>Помощник прокурора района</w:t>
      </w:r>
    </w:p>
    <w:p w:rsidR="008A01FC" w:rsidRPr="008A01FC" w:rsidRDefault="008A01FC" w:rsidP="008A01FC">
      <w:pPr>
        <w:shd w:val="clear" w:color="auto" w:fill="FFFFFF"/>
        <w:spacing w:after="0" w:line="240" w:lineRule="exact"/>
        <w:jc w:val="both"/>
        <w:rPr>
          <w:color w:val="000000" w:themeColor="text1"/>
          <w:sz w:val="28"/>
          <w:szCs w:val="28"/>
        </w:rPr>
      </w:pPr>
    </w:p>
    <w:p w:rsidR="008A01FC" w:rsidRPr="008A01FC" w:rsidRDefault="008A01FC" w:rsidP="008A01FC">
      <w:pPr>
        <w:spacing w:line="276" w:lineRule="auto"/>
        <w:rPr>
          <w:sz w:val="28"/>
          <w:szCs w:val="28"/>
        </w:rPr>
      </w:pPr>
      <w:r w:rsidRPr="008A01FC">
        <w:rPr>
          <w:color w:val="000000" w:themeColor="text1"/>
          <w:sz w:val="28"/>
          <w:szCs w:val="28"/>
        </w:rPr>
        <w:t xml:space="preserve">юрист 3 класса                                                                              </w:t>
      </w:r>
      <w:r w:rsidRPr="008A01FC">
        <w:rPr>
          <w:sz w:val="28"/>
          <w:szCs w:val="28"/>
        </w:rPr>
        <w:t>Д.С. Черемисина</w:t>
      </w:r>
    </w:p>
    <w:p w:rsidR="008A01FC" w:rsidRPr="008A01FC" w:rsidRDefault="008A01FC" w:rsidP="008A01FC">
      <w:pPr>
        <w:spacing w:after="0" w:line="240" w:lineRule="auto"/>
        <w:ind w:firstLine="709"/>
        <w:jc w:val="both"/>
        <w:rPr>
          <w:sz w:val="28"/>
          <w:szCs w:val="28"/>
        </w:rPr>
      </w:pPr>
    </w:p>
    <w:p w:rsidR="0088122F" w:rsidRPr="0098389F" w:rsidRDefault="0088122F" w:rsidP="0088122F">
      <w:pPr>
        <w:spacing w:after="0" w:line="240" w:lineRule="auto"/>
        <w:ind w:firstLine="709"/>
        <w:jc w:val="both"/>
        <w:rPr>
          <w:color w:val="000000" w:themeColor="text1"/>
          <w:sz w:val="28"/>
          <w:szCs w:val="28"/>
        </w:rPr>
      </w:pPr>
    </w:p>
    <w:sectPr w:rsidR="0088122F" w:rsidRPr="00983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0"/>
    <w:rsid w:val="00043661"/>
    <w:rsid w:val="00046275"/>
    <w:rsid w:val="0005657A"/>
    <w:rsid w:val="000C6C40"/>
    <w:rsid w:val="002544C0"/>
    <w:rsid w:val="003555DA"/>
    <w:rsid w:val="003A1C4B"/>
    <w:rsid w:val="003F52FA"/>
    <w:rsid w:val="00437018"/>
    <w:rsid w:val="005251A2"/>
    <w:rsid w:val="00533A7B"/>
    <w:rsid w:val="00564524"/>
    <w:rsid w:val="00575842"/>
    <w:rsid w:val="00620508"/>
    <w:rsid w:val="00656AE3"/>
    <w:rsid w:val="006C4157"/>
    <w:rsid w:val="006D71AB"/>
    <w:rsid w:val="0072724E"/>
    <w:rsid w:val="00735CE4"/>
    <w:rsid w:val="00766B77"/>
    <w:rsid w:val="00775A57"/>
    <w:rsid w:val="00831B96"/>
    <w:rsid w:val="00862D4E"/>
    <w:rsid w:val="0088122F"/>
    <w:rsid w:val="008A01FC"/>
    <w:rsid w:val="00946550"/>
    <w:rsid w:val="009819E2"/>
    <w:rsid w:val="0098389F"/>
    <w:rsid w:val="00A15292"/>
    <w:rsid w:val="00A85422"/>
    <w:rsid w:val="00AA5189"/>
    <w:rsid w:val="00AD3C68"/>
    <w:rsid w:val="00B41F16"/>
    <w:rsid w:val="00B650FE"/>
    <w:rsid w:val="00BF3531"/>
    <w:rsid w:val="00CB6BC6"/>
    <w:rsid w:val="00DD368C"/>
    <w:rsid w:val="00E32C8A"/>
    <w:rsid w:val="00F01320"/>
    <w:rsid w:val="00F72BA0"/>
    <w:rsid w:val="00FB1CE9"/>
    <w:rsid w:val="00FD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223C"/>
  <w15:docId w15:val="{B5CBBD0F-3C05-4E93-B330-8A71C2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paragraph" w:styleId="1">
    <w:name w:val="heading 1"/>
    <w:basedOn w:val="a"/>
    <w:next w:val="a"/>
    <w:link w:val="10"/>
    <w:uiPriority w:val="9"/>
    <w:qFormat/>
    <w:rsid w:val="0052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unhideWhenUsed/>
    <w:rsid w:val="00046275"/>
    <w:pPr>
      <w:spacing w:before="100" w:beforeAutospacing="1" w:after="100" w:afterAutospacing="1" w:line="240" w:lineRule="auto"/>
    </w:pPr>
    <w:rPr>
      <w:szCs w:val="24"/>
    </w:r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 w:type="character" w:customStyle="1" w:styleId="feeds-pagenavigationicon">
    <w:name w:val="feeds-page__navigation_icon"/>
    <w:basedOn w:val="a0"/>
    <w:rsid w:val="0088122F"/>
  </w:style>
  <w:style w:type="character" w:customStyle="1" w:styleId="feeds-pagenavigationtooltip">
    <w:name w:val="feeds-page__navigation_tooltip"/>
    <w:basedOn w:val="a0"/>
    <w:rsid w:val="00881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7794">
      <w:bodyDiv w:val="1"/>
      <w:marLeft w:val="0"/>
      <w:marRight w:val="0"/>
      <w:marTop w:val="0"/>
      <w:marBottom w:val="0"/>
      <w:divBdr>
        <w:top w:val="none" w:sz="0" w:space="0" w:color="auto"/>
        <w:left w:val="none" w:sz="0" w:space="0" w:color="auto"/>
        <w:bottom w:val="none" w:sz="0" w:space="0" w:color="auto"/>
        <w:right w:val="none" w:sz="0" w:space="0" w:color="auto"/>
      </w:divBdr>
    </w:div>
    <w:div w:id="232473114">
      <w:bodyDiv w:val="1"/>
      <w:marLeft w:val="0"/>
      <w:marRight w:val="0"/>
      <w:marTop w:val="0"/>
      <w:marBottom w:val="0"/>
      <w:divBdr>
        <w:top w:val="none" w:sz="0" w:space="0" w:color="auto"/>
        <w:left w:val="none" w:sz="0" w:space="0" w:color="auto"/>
        <w:bottom w:val="none" w:sz="0" w:space="0" w:color="auto"/>
        <w:right w:val="none" w:sz="0" w:space="0" w:color="auto"/>
      </w:divBdr>
    </w:div>
    <w:div w:id="812260011">
      <w:bodyDiv w:val="1"/>
      <w:marLeft w:val="0"/>
      <w:marRight w:val="0"/>
      <w:marTop w:val="0"/>
      <w:marBottom w:val="0"/>
      <w:divBdr>
        <w:top w:val="none" w:sz="0" w:space="0" w:color="auto"/>
        <w:left w:val="none" w:sz="0" w:space="0" w:color="auto"/>
        <w:bottom w:val="none" w:sz="0" w:space="0" w:color="auto"/>
        <w:right w:val="none" w:sz="0" w:space="0" w:color="auto"/>
      </w:divBdr>
    </w:div>
    <w:div w:id="982347861">
      <w:bodyDiv w:val="1"/>
      <w:marLeft w:val="0"/>
      <w:marRight w:val="0"/>
      <w:marTop w:val="0"/>
      <w:marBottom w:val="0"/>
      <w:divBdr>
        <w:top w:val="none" w:sz="0" w:space="0" w:color="auto"/>
        <w:left w:val="none" w:sz="0" w:space="0" w:color="auto"/>
        <w:bottom w:val="none" w:sz="0" w:space="0" w:color="auto"/>
        <w:right w:val="none" w:sz="0" w:space="0" w:color="auto"/>
      </w:divBdr>
    </w:div>
    <w:div w:id="1022442728">
      <w:bodyDiv w:val="1"/>
      <w:marLeft w:val="0"/>
      <w:marRight w:val="0"/>
      <w:marTop w:val="0"/>
      <w:marBottom w:val="0"/>
      <w:divBdr>
        <w:top w:val="none" w:sz="0" w:space="0" w:color="auto"/>
        <w:left w:val="none" w:sz="0" w:space="0" w:color="auto"/>
        <w:bottom w:val="none" w:sz="0" w:space="0" w:color="auto"/>
        <w:right w:val="none" w:sz="0" w:space="0" w:color="auto"/>
      </w:divBdr>
    </w:div>
    <w:div w:id="1673989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18</Pages>
  <Words>4679</Words>
  <Characters>26673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Черемисина Дарья Сергеевна</dc:creator>
  <cp:lastModifiedBy>Черемисина Дарья Сергеевна</cp:lastModifiedBy>
  <cp:revision>23</cp:revision>
  <dcterms:created xsi:type="dcterms:W3CDTF">2020-07-15T08:34:00Z</dcterms:created>
  <dcterms:modified xsi:type="dcterms:W3CDTF">2021-06-17T07:52:00Z</dcterms:modified>
</cp:coreProperties>
</file>