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14ED" w:rsidTr="00864C41">
        <w:tc>
          <w:tcPr>
            <w:tcW w:w="4785" w:type="dxa"/>
          </w:tcPr>
          <w:p w:rsidR="00C414ED" w:rsidRDefault="00C414ED" w:rsidP="00864C4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4ED" w:rsidRDefault="00C414ED" w:rsidP="00864C4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14ED" w:rsidRDefault="00C414ED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14ED" w:rsidRPr="00C414ED" w:rsidRDefault="00C414ED" w:rsidP="00C414ED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Внесены изменения в избирательное законодательство в части голосования вне помещений </w:t>
      </w:r>
    </w:p>
    <w:p w:rsidR="00C414ED" w:rsidRPr="00C414ED" w:rsidRDefault="00C414ED" w:rsidP="00C4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ED">
        <w:rPr>
          <w:rFonts w:ascii="Times New Roman" w:eastAsia="Times New Roman" w:hAnsi="Times New Roman" w:cs="Times New Roman"/>
          <w:sz w:val="28"/>
          <w:szCs w:val="28"/>
        </w:rPr>
        <w:t>11 декабря 2018 года Президентом Российской Федерации подписан и вступил в силу Федеральный закон № 464-ФЗ «О внесении изменений в отдельные законодательные акты».</w:t>
      </w:r>
    </w:p>
    <w:p w:rsidR="00C414ED" w:rsidRPr="00C414ED" w:rsidRDefault="00C414ED" w:rsidP="00C4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ED">
        <w:rPr>
          <w:rFonts w:ascii="Times New Roman" w:eastAsia="Times New Roman" w:hAnsi="Times New Roman" w:cs="Times New Roman"/>
          <w:sz w:val="28"/>
          <w:szCs w:val="28"/>
        </w:rPr>
        <w:t>Федеральным законом внесены изменения в следующие федеральные законы от 12.06.2002 № 67-ФЗ «Об основных гарантиях избирательных прав и права на участие в референдуме граждан Российской Федерации», от 10.01.2003 № 19-ФЗ «О выборах Президента Российской Федерации», от 22.02.2014 «О выборах депутатов Государственной Думы Федерального Собрания Российской Федерации».</w:t>
      </w:r>
    </w:p>
    <w:p w:rsidR="00C414ED" w:rsidRPr="00C414ED" w:rsidRDefault="00C414ED" w:rsidP="00C4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ED">
        <w:rPr>
          <w:rFonts w:ascii="Times New Roman" w:eastAsia="Times New Roman" w:hAnsi="Times New Roman" w:cs="Times New Roman"/>
          <w:sz w:val="28"/>
          <w:szCs w:val="28"/>
        </w:rPr>
        <w:t>Изменения касаются порядка голосования вне помещения для голосования.</w:t>
      </w:r>
    </w:p>
    <w:p w:rsidR="00C414ED" w:rsidRDefault="00C414ED" w:rsidP="00C4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ED">
        <w:rPr>
          <w:rFonts w:ascii="Times New Roman" w:eastAsia="Times New Roman" w:hAnsi="Times New Roman" w:cs="Times New Roman"/>
          <w:sz w:val="28"/>
          <w:szCs w:val="28"/>
        </w:rPr>
        <w:t>Так, предусматривается возможность участия в голосовании вне посещения для голосования избирателей, участников референдума,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голосования.</w:t>
      </w:r>
    </w:p>
    <w:p w:rsidR="00C414ED" w:rsidRPr="00C414ED" w:rsidRDefault="00C414ED" w:rsidP="00C414E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4ED" w:rsidRPr="00814335" w:rsidRDefault="00C414ED" w:rsidP="00C414E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4ED" w:rsidRPr="003B23A3" w:rsidRDefault="00C414ED" w:rsidP="00C414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C414ED" w:rsidRPr="003B23A3" w:rsidRDefault="00C414ED" w:rsidP="00C414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C414ED" w:rsidRPr="003B23A3" w:rsidRDefault="00C414ED" w:rsidP="00C414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4ED" w:rsidRPr="003B23A3" w:rsidRDefault="00C414ED" w:rsidP="00C414ED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C414ED" w:rsidRDefault="00C414ED" w:rsidP="00C414ED">
      <w:pPr>
        <w:spacing w:after="0" w:line="240" w:lineRule="exact"/>
      </w:pPr>
    </w:p>
    <w:p w:rsidR="00956FA2" w:rsidRDefault="00956FA2"/>
    <w:sectPr w:rsidR="00956FA2" w:rsidSect="00C414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4ED"/>
    <w:rsid w:val="00956FA2"/>
    <w:rsid w:val="00C4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C414ED"/>
  </w:style>
  <w:style w:type="paragraph" w:styleId="a3">
    <w:name w:val="Normal (Web)"/>
    <w:basedOn w:val="a"/>
    <w:uiPriority w:val="99"/>
    <w:semiHidden/>
    <w:unhideWhenUsed/>
    <w:rsid w:val="00C4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2018-12-24T08:22:00Z</dcterms:created>
  <dcterms:modified xsi:type="dcterms:W3CDTF">2018-12-24T08:46:00Z</dcterms:modified>
</cp:coreProperties>
</file>