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4335" w:rsidTr="00772BA1">
        <w:tc>
          <w:tcPr>
            <w:tcW w:w="4785" w:type="dxa"/>
          </w:tcPr>
          <w:p w:rsidR="00814335" w:rsidRDefault="00814335" w:rsidP="00772BA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14335" w:rsidRDefault="00814335" w:rsidP="00772BA1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814335" w:rsidRDefault="00814335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814335" w:rsidRDefault="00814335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814335" w:rsidRDefault="00814335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14335" w:rsidRDefault="00814335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814335" w:rsidRDefault="00814335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14335" w:rsidRDefault="00814335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814335" w:rsidRDefault="00814335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«19» декабря 2018г.</w:t>
            </w:r>
          </w:p>
          <w:p w:rsidR="00814335" w:rsidRDefault="00814335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14335" w:rsidRDefault="00814335" w:rsidP="00772BA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4335" w:rsidRPr="00814335" w:rsidRDefault="00814335" w:rsidP="00251F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335">
        <w:rPr>
          <w:rFonts w:ascii="Times New Roman" w:eastAsia="Times New Roman" w:hAnsi="Times New Roman" w:cs="Times New Roman"/>
          <w:b/>
          <w:bCs/>
          <w:sz w:val="28"/>
          <w:szCs w:val="28"/>
        </w:rPr>
        <w:t>Ротация государственных гражданских служащих - один их механизмов предупреждения коррупции</w:t>
      </w:r>
    </w:p>
    <w:p w:rsidR="00814335" w:rsidRPr="00814335" w:rsidRDefault="00814335" w:rsidP="0025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335">
        <w:rPr>
          <w:rFonts w:ascii="Times New Roman" w:eastAsia="Times New Roman" w:hAnsi="Times New Roman" w:cs="Times New Roman"/>
          <w:sz w:val="28"/>
          <w:szCs w:val="28"/>
        </w:rPr>
        <w:t>С 01.03.2013 года в России действует механизм ротации (периодической сменяемости) государственных гражданских служащих, введенный в целях повышения эффективности гражданской службы и противодействия коррупции.</w:t>
      </w:r>
    </w:p>
    <w:p w:rsidR="00251F43" w:rsidRDefault="00814335" w:rsidP="0025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335">
        <w:rPr>
          <w:rFonts w:ascii="Times New Roman" w:eastAsia="Times New Roman" w:hAnsi="Times New Roman" w:cs="Times New Roman"/>
          <w:sz w:val="28"/>
          <w:szCs w:val="28"/>
        </w:rPr>
        <w:t>11 декабря 2018 года Президентом РФ подписан принятый Государственной Думой РФ 22.11.2018 Федеральный закон, направленный на совершенствование механизма ротации, а также установление дополнительных социальных гарантий в связи с ротацией.</w:t>
      </w:r>
    </w:p>
    <w:p w:rsidR="00814335" w:rsidRPr="00814335" w:rsidRDefault="00814335" w:rsidP="0025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335">
        <w:rPr>
          <w:rFonts w:ascii="Times New Roman" w:eastAsia="Times New Roman" w:hAnsi="Times New Roman" w:cs="Times New Roman"/>
          <w:sz w:val="28"/>
          <w:szCs w:val="28"/>
        </w:rPr>
        <w:t>Указанным Законом внесен ряд изменений в Федеральный закон от 27.07.2004 № 79-ФЗ «О государственной гражданской службе Российской Федерации».</w:t>
      </w:r>
    </w:p>
    <w:p w:rsidR="00814335" w:rsidRPr="00814335" w:rsidRDefault="00814335" w:rsidP="0025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335">
        <w:rPr>
          <w:rFonts w:ascii="Times New Roman" w:eastAsia="Times New Roman" w:hAnsi="Times New Roman" w:cs="Times New Roman"/>
          <w:sz w:val="28"/>
          <w:szCs w:val="28"/>
        </w:rPr>
        <w:t>Так, в дополнение к требованиям об обязательной ротации для руководителей территориальных органов контрольно-надзорных ведомств, новым законом предусмотрено право руководителя федерального органа исполнительной власти с учетом анализа коррупционных рисков определять перечень иных руководящих должностей, подлежащих ротации. Таким образом, круг лиц, подлежащих ротации, станет шире.</w:t>
      </w:r>
    </w:p>
    <w:p w:rsidR="00814335" w:rsidRPr="00814335" w:rsidRDefault="00814335" w:rsidP="0025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335">
        <w:rPr>
          <w:rFonts w:ascii="Times New Roman" w:eastAsia="Times New Roman" w:hAnsi="Times New Roman" w:cs="Times New Roman"/>
          <w:sz w:val="28"/>
          <w:szCs w:val="28"/>
        </w:rPr>
        <w:t>Гражданский служащий должен быть предупрежден о грядущем назначении на другую должность в порядке ротации не за 3 месяца, как было ранее, а за 6 месяцев, при этом до него должны быть доведены условия служебного контракта по новой должности. Предусмотрено дополнительное основание для возможности отказа от предложенной в порядке ротации должности - необходимость ухода за проживающими отдельно и нуждающимися в постоянном уходе близкими родственниками, при этом такая нуждаемость должна быть подтверждена заключением медико-социальной экспертизы. В случае отказа гражданского служащего от предложенной для замещения в порядке ротации должности по основаниям, не предусмотренным законом, контракт с ним расторгается. При этом работодателю уже не вменяется в обязанность предлагать иную вакантную должность.</w:t>
      </w:r>
    </w:p>
    <w:p w:rsidR="00814335" w:rsidRPr="00814335" w:rsidRDefault="00814335" w:rsidP="0025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335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внесены изменений в Закон о занятости населения в РФ, в соответствии с которыми право в приоритетном порядке пройти профессиональное обучение и получить дополнительное образование </w:t>
      </w:r>
      <w:r w:rsidRPr="0081433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предоставлено ставшими безработными в связи с переездом женам (мужьям) государственных гражданских служащих, назначенных в порядке ротации на должности в другой местности.</w:t>
      </w:r>
    </w:p>
    <w:p w:rsidR="00814335" w:rsidRDefault="00814335" w:rsidP="0025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335">
        <w:rPr>
          <w:rFonts w:ascii="Times New Roman" w:eastAsia="Times New Roman" w:hAnsi="Times New Roman" w:cs="Times New Roman"/>
          <w:sz w:val="28"/>
          <w:szCs w:val="28"/>
        </w:rPr>
        <w:t>Закон опубликован на официальном Интернет-портале правовой информации 11.12.2018 и вступит в силу по истечении 10 дней после дня его официального опубликования.</w:t>
      </w:r>
    </w:p>
    <w:p w:rsidR="00251F43" w:rsidRDefault="00251F43" w:rsidP="00251F4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F43" w:rsidRPr="00814335" w:rsidRDefault="00251F43" w:rsidP="00251F4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335" w:rsidRPr="003B23A3" w:rsidRDefault="00814335" w:rsidP="00251F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814335" w:rsidRPr="003B23A3" w:rsidRDefault="00814335" w:rsidP="00251F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814335" w:rsidRPr="003B23A3" w:rsidRDefault="00814335" w:rsidP="00251F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335" w:rsidRPr="003B23A3" w:rsidRDefault="00814335" w:rsidP="00251F43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E750BA" w:rsidRDefault="00E750BA"/>
    <w:sectPr w:rsidR="00E750BA" w:rsidSect="00251F4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BA" w:rsidRDefault="00E750BA" w:rsidP="00251F43">
      <w:pPr>
        <w:spacing w:after="0" w:line="240" w:lineRule="auto"/>
      </w:pPr>
      <w:r>
        <w:separator/>
      </w:r>
    </w:p>
  </w:endnote>
  <w:endnote w:type="continuationSeparator" w:id="1">
    <w:p w:rsidR="00E750BA" w:rsidRDefault="00E750BA" w:rsidP="0025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BA" w:rsidRDefault="00E750BA" w:rsidP="00251F43">
      <w:pPr>
        <w:spacing w:after="0" w:line="240" w:lineRule="auto"/>
      </w:pPr>
      <w:r>
        <w:separator/>
      </w:r>
    </w:p>
  </w:footnote>
  <w:footnote w:type="continuationSeparator" w:id="1">
    <w:p w:rsidR="00E750BA" w:rsidRDefault="00E750BA" w:rsidP="0025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2547"/>
      <w:docPartObj>
        <w:docPartGallery w:val="Page Numbers (Top of Page)"/>
        <w:docPartUnique/>
      </w:docPartObj>
    </w:sdtPr>
    <w:sdtContent>
      <w:p w:rsidR="00251F43" w:rsidRDefault="00251F43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1F43" w:rsidRDefault="00251F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335"/>
    <w:rsid w:val="00251F43"/>
    <w:rsid w:val="00814335"/>
    <w:rsid w:val="00E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4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3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814335"/>
  </w:style>
  <w:style w:type="paragraph" w:styleId="a3">
    <w:name w:val="Normal (Web)"/>
    <w:basedOn w:val="a"/>
    <w:uiPriority w:val="99"/>
    <w:semiHidden/>
    <w:unhideWhenUsed/>
    <w:rsid w:val="0081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4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F43"/>
  </w:style>
  <w:style w:type="paragraph" w:styleId="a7">
    <w:name w:val="footer"/>
    <w:basedOn w:val="a"/>
    <w:link w:val="a8"/>
    <w:uiPriority w:val="99"/>
    <w:semiHidden/>
    <w:unhideWhenUsed/>
    <w:rsid w:val="0025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1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2018-12-19T08:40:00Z</dcterms:created>
  <dcterms:modified xsi:type="dcterms:W3CDTF">2018-12-19T11:12:00Z</dcterms:modified>
</cp:coreProperties>
</file>