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6397F" w:rsidTr="008378C3">
        <w:tc>
          <w:tcPr>
            <w:tcW w:w="4785" w:type="dxa"/>
          </w:tcPr>
          <w:p w:rsidR="00E6397F" w:rsidRDefault="00E6397F" w:rsidP="008378C3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6397F" w:rsidRDefault="00E6397F" w:rsidP="008378C3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E6397F" w:rsidRDefault="00E6397F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E6397F" w:rsidRDefault="00E6397F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E6397F" w:rsidRDefault="00E6397F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6397F" w:rsidRDefault="00E6397F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E6397F" w:rsidRDefault="00E6397F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6397F" w:rsidRDefault="00E6397F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E6397F" w:rsidRDefault="00E6397F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декабря 2018г.</w:t>
            </w:r>
          </w:p>
          <w:p w:rsidR="00E6397F" w:rsidRDefault="00E6397F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6397F" w:rsidRDefault="00E6397F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6397F" w:rsidRDefault="00E6397F" w:rsidP="00E639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6397F">
        <w:rPr>
          <w:rFonts w:ascii="Times New Roman" w:eastAsia="Times New Roman" w:hAnsi="Times New Roman" w:cs="Times New Roman"/>
          <w:b/>
          <w:bCs/>
          <w:sz w:val="36"/>
          <w:szCs w:val="36"/>
        </w:rPr>
        <w:t>Возврат просроченной задолженности</w:t>
      </w:r>
    </w:p>
    <w:p w:rsidR="00E6397F" w:rsidRDefault="00E6397F" w:rsidP="00E639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6397F" w:rsidRPr="00E6397F" w:rsidRDefault="00E6397F" w:rsidP="00E63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97F">
        <w:rPr>
          <w:rFonts w:ascii="Times New Roman" w:eastAsia="Times New Roman" w:hAnsi="Times New Roman" w:cs="Times New Roman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sz w:val="28"/>
          <w:szCs w:val="28"/>
        </w:rPr>
        <w:t>еральным законом от 12.11.2018 №</w:t>
      </w:r>
      <w:r w:rsidRPr="00E6397F">
        <w:rPr>
          <w:rFonts w:ascii="Times New Roman" w:eastAsia="Times New Roman" w:hAnsi="Times New Roman" w:cs="Times New Roman"/>
          <w:sz w:val="28"/>
          <w:szCs w:val="28"/>
        </w:rPr>
        <w:t xml:space="preserve"> 416-ФЗ внесены изменения </w:t>
      </w:r>
      <w:r>
        <w:rPr>
          <w:rFonts w:ascii="Times New Roman" w:eastAsia="Times New Roman" w:hAnsi="Times New Roman" w:cs="Times New Roman"/>
          <w:sz w:val="28"/>
          <w:szCs w:val="28"/>
        </w:rPr>
        <w:t>в статью 7 Федерального закона «</w:t>
      </w:r>
      <w:r w:rsidRPr="00E6397F">
        <w:rPr>
          <w:rFonts w:ascii="Times New Roman" w:eastAsia="Times New Roman" w:hAnsi="Times New Roman" w:cs="Times New Roman"/>
          <w:sz w:val="28"/>
          <w:szCs w:val="28"/>
        </w:rPr>
        <w:t>О защите прав и законных интересов физических лиц при осуществлении деятельности по возврату просроченной задолженности и о внесении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E6397F">
        <w:rPr>
          <w:rFonts w:ascii="Times New Roman" w:eastAsia="Times New Roman" w:hAnsi="Times New Roman" w:cs="Times New Roman"/>
          <w:sz w:val="28"/>
          <w:szCs w:val="28"/>
        </w:rPr>
        <w:t>О микрофинансовой деятельности и микрофинансовых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639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397F" w:rsidRPr="00E6397F" w:rsidRDefault="00E6397F" w:rsidP="00E63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97F">
        <w:rPr>
          <w:rFonts w:ascii="Times New Roman" w:eastAsia="Times New Roman" w:hAnsi="Times New Roman" w:cs="Times New Roman"/>
          <w:sz w:val="28"/>
          <w:szCs w:val="28"/>
        </w:rPr>
        <w:t xml:space="preserve">Согласно поправкам в сообщениях должникам физическим лицам стало разрешено указывать размер и структуру просроченной задолженности. В ранее действующей редакции закона предусматривалась возможность прислать сообщение только о факте наличия задолженности. Данный закон вступил в силу 12 ноября. </w:t>
      </w:r>
    </w:p>
    <w:p w:rsidR="00E6397F" w:rsidRPr="00E6397F" w:rsidRDefault="00E6397F" w:rsidP="00E63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97F">
        <w:rPr>
          <w:rFonts w:ascii="Times New Roman" w:eastAsia="Times New Roman" w:hAnsi="Times New Roman" w:cs="Times New Roman"/>
          <w:sz w:val="28"/>
          <w:szCs w:val="28"/>
        </w:rPr>
        <w:t>Действие Федерального закона не распространяется: - на физических лиц, являющихся кредиторами по денежным обязательствам, самостоятельно осуществляющих действия, направленные на возврат возникшей перед ними задолженности другого физического лица в размере, не превышающем пятидесяти тысяч рублей; - на деятельность по возврату просроченной задолженности, осуществляемую в отношении физических лиц, являющихся индивидуальными предпринимателями, по обязательствам, которые возникли в результате осуществления ими предпринимательской деятельности</w:t>
      </w:r>
      <w:proofErr w:type="gramStart"/>
      <w:r w:rsidRPr="00E6397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6397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E6397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E6397F">
        <w:rPr>
          <w:rFonts w:ascii="Times New Roman" w:eastAsia="Times New Roman" w:hAnsi="Times New Roman" w:cs="Times New Roman"/>
          <w:sz w:val="28"/>
          <w:szCs w:val="28"/>
        </w:rPr>
        <w:t>а правоотношения, связанные с взысканием просроченной задолженности физического лица и возникшие из жилищного законодательства, законодательства о водоснабжении, водоотведении, теплоснабжении, газоснабжении, об электроэнергетике, в сфере обращения с твердыми коммунальными отходами, за исключением случаев когда возврат просроченной задолженности является основным видом деятельности.</w:t>
      </w:r>
    </w:p>
    <w:p w:rsidR="00E6397F" w:rsidRPr="00E6397F" w:rsidRDefault="00E6397F" w:rsidP="00E63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97F">
        <w:rPr>
          <w:rFonts w:ascii="Times New Roman" w:eastAsia="Times New Roman" w:hAnsi="Times New Roman" w:cs="Times New Roman"/>
          <w:sz w:val="28"/>
          <w:szCs w:val="28"/>
        </w:rPr>
        <w:t xml:space="preserve">Изменения вызваны тем, что до поправок SMS-сообщения и автоматические голосовые сообщения были неинформативными для абонентов и неэффективными для операторов связи. Абоненты в целях уточнения информации о долге вынуждены были обращаться в call-центры и офисы операторов связи, что вызывало существенную нагрузку на операторов, а для абонентов - неудобство. </w:t>
      </w:r>
    </w:p>
    <w:p w:rsidR="00E6397F" w:rsidRPr="009B4421" w:rsidRDefault="00E6397F" w:rsidP="00E6397F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97F" w:rsidRPr="003B23A3" w:rsidRDefault="00E6397F" w:rsidP="00E6397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E6397F" w:rsidRPr="003B23A3" w:rsidRDefault="00E6397F" w:rsidP="00E6397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E6397F" w:rsidRPr="003B23A3" w:rsidRDefault="00E6397F" w:rsidP="00E6397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667" w:rsidRDefault="00E6397F" w:rsidP="00E6397F">
      <w:pPr>
        <w:spacing w:after="0" w:line="240" w:lineRule="exact"/>
        <w:jc w:val="both"/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  Н.Г.Миронова</w:t>
      </w:r>
    </w:p>
    <w:sectPr w:rsidR="00E23667" w:rsidSect="00E6397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97F"/>
    <w:rsid w:val="00E23667"/>
    <w:rsid w:val="00E6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3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9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E6397F"/>
  </w:style>
  <w:style w:type="paragraph" w:styleId="a3">
    <w:name w:val="Normal (Web)"/>
    <w:basedOn w:val="a"/>
    <w:uiPriority w:val="99"/>
    <w:semiHidden/>
    <w:unhideWhenUsed/>
    <w:rsid w:val="00E6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63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2018-12-12T08:22:00Z</dcterms:created>
  <dcterms:modified xsi:type="dcterms:W3CDTF">2018-12-12T08:30:00Z</dcterms:modified>
</cp:coreProperties>
</file>