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4701" w:rsidTr="00DE2B0B">
        <w:tc>
          <w:tcPr>
            <w:tcW w:w="4785" w:type="dxa"/>
          </w:tcPr>
          <w:p w:rsidR="00074701" w:rsidRDefault="00074701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74701" w:rsidRDefault="00074701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4701" w:rsidRDefault="0007470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074701" w:rsidRDefault="00074701" w:rsidP="0007470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074701" w:rsidRDefault="00074701" w:rsidP="000747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4701" w:rsidRDefault="00074701" w:rsidP="000747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ВКС будет применяться при рассмотрении дел об административных правонарушениях</w:t>
      </w:r>
    </w:p>
    <w:p w:rsidR="00074701" w:rsidRPr="00074701" w:rsidRDefault="00074701" w:rsidP="000747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Основными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а также разрешение его в соответствии с законом.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 xml:space="preserve">Одним из возможных способов их реализации на современном этапе является использование телекоммуникационных систем. 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 xml:space="preserve">Так, с 23 ноября 2018 года вступает в действие федеральный закон № 410-ФЗ от 12.11.2018, которым внесены изменения в КоАП РФ в части использования системы видео-конференц-связи. 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Согласно поправкам, в случае, если судьей признано обязательным присутствие в судебном заседании участника производства по делу об административном правонарушении, который по объективным причинам не имеет такой возможности, судья разрешает вопрос об участии указанного лица в судебном заседании путем использования систем ВКС при наличии технической возможности. Судья разрешает данный вопрос по ходатайству участника производства по делу либо по собственной инициативе.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Судья, осуществляющий организацию ВКС, проверяет явку и устанавливает личность явившихся лиц, а также выполняет иные процессуальные действия, в частности при необходимости берет у свидетелей, экспертов, переводчиков подписку о разъяснении им прав и обязанностей и предупреждении об ответственности за их нарушение, принимает от участников производства по делу письменные материалы.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Объяснения участников производства по делу, полученные путем использования систем ВКС, допускаются в качестве доказательств.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Правила использования систем ВКС также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Использование систем ВКС в закрытом судебном заседании не допускается.</w:t>
      </w:r>
    </w:p>
    <w:p w:rsidR="00074701" w:rsidRPr="00074701" w:rsidRDefault="00074701" w:rsidP="000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>Главная цель данных изменений направлена на сокращение сроков рассмотрения судьями дел об административных правонарушениях, повышение качества правосудия и обеспечения гарантий доступности правосудия.</w:t>
      </w:r>
    </w:p>
    <w:p w:rsidR="00074701" w:rsidRPr="00074701" w:rsidRDefault="00074701" w:rsidP="0007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01">
        <w:rPr>
          <w:rFonts w:ascii="Times New Roman" w:eastAsia="Times New Roman" w:hAnsi="Times New Roman" w:cs="Times New Roman"/>
          <w:sz w:val="28"/>
          <w:szCs w:val="28"/>
        </w:rPr>
        <w:t xml:space="preserve">Такая процедура также позволит участникам производства избежать финансовых и временных затрат, связанных с проездом от места жительства </w:t>
      </w:r>
      <w:r w:rsidRPr="00074701">
        <w:rPr>
          <w:rFonts w:ascii="Times New Roman" w:eastAsia="Times New Roman" w:hAnsi="Times New Roman" w:cs="Times New Roman"/>
          <w:sz w:val="28"/>
          <w:szCs w:val="28"/>
        </w:rPr>
        <w:lastRenderedPageBreak/>
        <w:t>или нахождения до места расположения суда и будет способствовать решению вопроса участия в рассмотрении дела лиц с ограниченными физическими возможностями, нетрудоспособных, а также лиц, находящихся в местах содержания под стражей и в местах отбывания наказания в виде лишения свободы, что в конечном итоге позволит сократить сроки рассмотрения дел об административных правонарушениях и повысить качество правосудия.</w:t>
      </w:r>
    </w:p>
    <w:p w:rsidR="00074701" w:rsidRDefault="00074701" w:rsidP="0007470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01" w:rsidRPr="00E124B4" w:rsidRDefault="00074701" w:rsidP="0007470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01" w:rsidRPr="00E124B4" w:rsidRDefault="00074701" w:rsidP="00074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74701" w:rsidRPr="00E124B4" w:rsidRDefault="00074701" w:rsidP="00074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74701" w:rsidRPr="00E124B4" w:rsidRDefault="00074701" w:rsidP="00074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01" w:rsidRPr="00E124B4" w:rsidRDefault="00074701" w:rsidP="00074701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p w:rsidR="00074701" w:rsidRPr="00E124B4" w:rsidRDefault="00074701" w:rsidP="00074701">
      <w:pPr>
        <w:spacing w:after="0" w:line="240" w:lineRule="exact"/>
        <w:rPr>
          <w:sz w:val="28"/>
          <w:szCs w:val="28"/>
        </w:rPr>
      </w:pPr>
    </w:p>
    <w:p w:rsidR="00AA4CFD" w:rsidRDefault="00AA4CFD" w:rsidP="00074701">
      <w:pPr>
        <w:spacing w:after="0" w:line="240" w:lineRule="exact"/>
      </w:pPr>
    </w:p>
    <w:sectPr w:rsidR="00AA4CFD" w:rsidSect="000747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FD" w:rsidRDefault="00AA4CFD" w:rsidP="00074701">
      <w:pPr>
        <w:spacing w:after="0" w:line="240" w:lineRule="auto"/>
      </w:pPr>
      <w:r>
        <w:separator/>
      </w:r>
    </w:p>
  </w:endnote>
  <w:endnote w:type="continuationSeparator" w:id="1">
    <w:p w:rsidR="00AA4CFD" w:rsidRDefault="00AA4CFD" w:rsidP="000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FD" w:rsidRDefault="00AA4CFD" w:rsidP="00074701">
      <w:pPr>
        <w:spacing w:after="0" w:line="240" w:lineRule="auto"/>
      </w:pPr>
      <w:r>
        <w:separator/>
      </w:r>
    </w:p>
  </w:footnote>
  <w:footnote w:type="continuationSeparator" w:id="1">
    <w:p w:rsidR="00AA4CFD" w:rsidRDefault="00AA4CFD" w:rsidP="0007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487"/>
      <w:docPartObj>
        <w:docPartGallery w:val="Page Numbers (Top of Page)"/>
        <w:docPartUnique/>
      </w:docPartObj>
    </w:sdtPr>
    <w:sdtContent>
      <w:p w:rsidR="00074701" w:rsidRDefault="0007470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4701" w:rsidRDefault="000747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701"/>
    <w:rsid w:val="00074701"/>
    <w:rsid w:val="00A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7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74701"/>
  </w:style>
  <w:style w:type="paragraph" w:styleId="a3">
    <w:name w:val="Normal (Web)"/>
    <w:basedOn w:val="a"/>
    <w:uiPriority w:val="99"/>
    <w:semiHidden/>
    <w:unhideWhenUsed/>
    <w:rsid w:val="0007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701"/>
  </w:style>
  <w:style w:type="paragraph" w:styleId="a7">
    <w:name w:val="footer"/>
    <w:basedOn w:val="a"/>
    <w:link w:val="a8"/>
    <w:uiPriority w:val="99"/>
    <w:semiHidden/>
    <w:unhideWhenUsed/>
    <w:rsid w:val="0007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2018-11-26T11:07:00Z</dcterms:created>
  <dcterms:modified xsi:type="dcterms:W3CDTF">2018-11-26T11:57:00Z</dcterms:modified>
</cp:coreProperties>
</file>