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67A8" w:rsidTr="007D321F">
        <w:tc>
          <w:tcPr>
            <w:tcW w:w="4785" w:type="dxa"/>
          </w:tcPr>
          <w:p w:rsidR="002567A8" w:rsidRDefault="002567A8" w:rsidP="007D321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567A8" w:rsidRDefault="002567A8" w:rsidP="007D321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2567A8" w:rsidRDefault="002567A8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2567A8" w:rsidRDefault="002567A8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2567A8" w:rsidRDefault="002567A8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567A8" w:rsidRDefault="002567A8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2567A8" w:rsidRDefault="002567A8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567A8" w:rsidRDefault="002567A8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</w:p>
          <w:p w:rsidR="002567A8" w:rsidRDefault="002567A8" w:rsidP="00D30FD5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D30F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D30F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_2018г.</w:t>
            </w:r>
          </w:p>
        </w:tc>
      </w:tr>
    </w:tbl>
    <w:p w:rsidR="00A83790" w:rsidRPr="00A83790" w:rsidRDefault="00A83790" w:rsidP="002567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790">
        <w:rPr>
          <w:rFonts w:ascii="Times New Roman" w:eastAsia="Times New Roman" w:hAnsi="Times New Roman" w:cs="Times New Roman"/>
          <w:b/>
          <w:bCs/>
          <w:sz w:val="28"/>
          <w:szCs w:val="28"/>
        </w:rPr>
        <w:t>Верховный суд указал, в каких случаях не производится перерасчет платы за коммунальные услуги за время отсутствия собственника</w:t>
      </w:r>
    </w:p>
    <w:p w:rsidR="00A83790" w:rsidRPr="00A83790" w:rsidRDefault="00A83790" w:rsidP="0025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90">
        <w:rPr>
          <w:rFonts w:ascii="Times New Roman" w:eastAsia="Times New Roman" w:hAnsi="Times New Roman" w:cs="Times New Roman"/>
          <w:sz w:val="28"/>
          <w:szCs w:val="28"/>
        </w:rPr>
        <w:t xml:space="preserve">Верховный Суд Российской Федерации решением от 22.08.2018 по делу № АКПИ18-603 не признал частично недействующими Правила предоставления коммунальных услуг, согласно которым перерасчет размера платы за коммунальные услуги отсутствующим жильцам производится только в случае, если индивидуальные приборы учета </w:t>
      </w:r>
      <w:r w:rsidR="002567A8">
        <w:rPr>
          <w:rFonts w:ascii="Times New Roman" w:eastAsia="Times New Roman" w:hAnsi="Times New Roman" w:cs="Times New Roman"/>
          <w:sz w:val="28"/>
          <w:szCs w:val="28"/>
        </w:rPr>
        <w:t xml:space="preserve">(далее – ИПУ) </w:t>
      </w:r>
      <w:r w:rsidRPr="00A83790">
        <w:rPr>
          <w:rFonts w:ascii="Times New Roman" w:eastAsia="Times New Roman" w:hAnsi="Times New Roman" w:cs="Times New Roman"/>
          <w:sz w:val="28"/>
          <w:szCs w:val="28"/>
        </w:rPr>
        <w:t>отсутствуют в связи с технической невозможностью их установки, о чем у жильцов имеется соответствующий документ.</w:t>
      </w:r>
    </w:p>
    <w:p w:rsidR="00A83790" w:rsidRPr="00A83790" w:rsidRDefault="00A83790" w:rsidP="0025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90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истец просил о проверке этих норм и полагал, что такой порядок – то есть только для случаев, когда ИПУ невозможно установить, и это подтверждено актом обследования на предмет установления отсутствия технической возможности установки счетчика – противоречит Жилищному законодательству. </w:t>
      </w:r>
    </w:p>
    <w:p w:rsidR="00A83790" w:rsidRPr="00A83790" w:rsidRDefault="00A83790" w:rsidP="0025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90">
        <w:rPr>
          <w:rFonts w:ascii="Times New Roman" w:eastAsia="Times New Roman" w:hAnsi="Times New Roman" w:cs="Times New Roman"/>
          <w:sz w:val="28"/>
          <w:szCs w:val="28"/>
        </w:rPr>
        <w:t>В частности, из-за оспариваемых норм административный истец вынужден полностью оплачивать свою долю квартплаты за квартиру, в которой не проживает, но сособственником которой он является. Счетчиков там нет, но не по причине технических проблем, а потому что договориться об их установке сособственники так и не смогли. Управляющая организация, со своей стороны, отказывается делать пересчет квартплаты, ссылаясь как раз на указанные нормы.</w:t>
      </w:r>
    </w:p>
    <w:p w:rsidR="00A83790" w:rsidRPr="00A83790" w:rsidRDefault="00A83790" w:rsidP="0025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90">
        <w:rPr>
          <w:rFonts w:ascii="Times New Roman" w:eastAsia="Times New Roman" w:hAnsi="Times New Roman" w:cs="Times New Roman"/>
          <w:sz w:val="28"/>
          <w:szCs w:val="28"/>
        </w:rPr>
        <w:t>Верховный суд РФ полностью отказал истцу, мотивируя тем, что согласно Жилищному кодексу РФ, неиспользование помещений, в том числе временное, не является основанием невнесения платы за жилое помещение и коммунальные услуги. Однако за отдельные виды ком</w:t>
      </w:r>
      <w:r w:rsidR="002567A8">
        <w:rPr>
          <w:rFonts w:ascii="Times New Roman" w:eastAsia="Times New Roman" w:hAnsi="Times New Roman" w:cs="Times New Roman"/>
          <w:sz w:val="28"/>
          <w:szCs w:val="28"/>
        </w:rPr>
        <w:t xml:space="preserve">мунальных </w:t>
      </w:r>
      <w:r w:rsidRPr="00A83790">
        <w:rPr>
          <w:rFonts w:ascii="Times New Roman" w:eastAsia="Times New Roman" w:hAnsi="Times New Roman" w:cs="Times New Roman"/>
          <w:sz w:val="28"/>
          <w:szCs w:val="28"/>
        </w:rPr>
        <w:t>услуг, плата за которые рассчитывается по нормативам, а не по счетчику, такая плата все же пересчитывается, а правила пересчета утверждаются Правительством РФ.</w:t>
      </w:r>
    </w:p>
    <w:p w:rsidR="00A83790" w:rsidRPr="00A83790" w:rsidRDefault="00A83790" w:rsidP="0025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90">
        <w:rPr>
          <w:rFonts w:ascii="Times New Roman" w:eastAsia="Times New Roman" w:hAnsi="Times New Roman" w:cs="Times New Roman"/>
          <w:sz w:val="28"/>
          <w:szCs w:val="28"/>
        </w:rPr>
        <w:t>Кроме того, плата за коммунальные услуги по общему правилу всегда рассчитывается по счетчику, в случае его отсутствия – по региональному нормативу потребления.</w:t>
      </w:r>
    </w:p>
    <w:p w:rsidR="00A83790" w:rsidRPr="00A83790" w:rsidRDefault="00A83790" w:rsidP="0025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90">
        <w:rPr>
          <w:rFonts w:ascii="Times New Roman" w:eastAsia="Times New Roman" w:hAnsi="Times New Roman" w:cs="Times New Roman"/>
          <w:sz w:val="28"/>
          <w:szCs w:val="28"/>
        </w:rPr>
        <w:t>Перерасчет платы за жилое помещение, оборудованное ИПУ, не предусмотрено законом, поскольку в случае отсутствия потребителя в занимаемом им жилом помещении плата начисляется лишь за реальный фактически потребленный объем коммунального ресурса, который фиксируется приборами учета.</w:t>
      </w:r>
    </w:p>
    <w:p w:rsidR="00A83790" w:rsidRPr="00A83790" w:rsidRDefault="00A83790" w:rsidP="0025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90">
        <w:rPr>
          <w:rFonts w:ascii="Times New Roman" w:eastAsia="Times New Roman" w:hAnsi="Times New Roman" w:cs="Times New Roman"/>
          <w:sz w:val="28"/>
          <w:szCs w:val="28"/>
        </w:rPr>
        <w:lastRenderedPageBreak/>
        <w:t>Следовательно, перерасчет осуществляется исключительно в случае временного отсутствия потребителя в жилом помещении, плата за которое рассчитывается исходя из нормативов потребления в случаях, когда жилое помещение не оборудовано приборами учета по причине отсутствия технической возможности их установки</w:t>
      </w:r>
    </w:p>
    <w:p w:rsidR="00A83790" w:rsidRPr="00A83790" w:rsidRDefault="00A83790" w:rsidP="00256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790">
        <w:rPr>
          <w:rFonts w:ascii="Times New Roman" w:eastAsia="Times New Roman" w:hAnsi="Times New Roman" w:cs="Times New Roman"/>
          <w:sz w:val="28"/>
          <w:szCs w:val="28"/>
        </w:rPr>
        <w:t>Суд также разъяснил, что согласно п. 1 ст. 247 Г</w:t>
      </w:r>
      <w:r w:rsidR="002567A8">
        <w:rPr>
          <w:rFonts w:ascii="Times New Roman" w:eastAsia="Times New Roman" w:hAnsi="Times New Roman" w:cs="Times New Roman"/>
          <w:sz w:val="28"/>
          <w:szCs w:val="28"/>
        </w:rPr>
        <w:t xml:space="preserve">ражданского кодекса </w:t>
      </w:r>
      <w:r w:rsidRPr="00A83790">
        <w:rPr>
          <w:rFonts w:ascii="Times New Roman" w:eastAsia="Times New Roman" w:hAnsi="Times New Roman" w:cs="Times New Roman"/>
          <w:sz w:val="28"/>
          <w:szCs w:val="28"/>
        </w:rPr>
        <w:t xml:space="preserve"> РФ владение и пользование имуществом, находящимся в долевой собственности, осуществляются по соглашению всех ее участников, а при недостижении согласия – в порядке, устанавливаемом судом. Таким образом, довод истца о невозможности установки ИПУ ввиду отсутствия согласия всех сособственников является несостоятельным.</w:t>
      </w:r>
    </w:p>
    <w:p w:rsidR="002567A8" w:rsidRDefault="002567A8" w:rsidP="002567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7A8" w:rsidRDefault="002567A8" w:rsidP="002567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7A8" w:rsidRDefault="002567A8" w:rsidP="002567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2567A8" w:rsidRDefault="002567A8" w:rsidP="002567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2567A8" w:rsidRDefault="002567A8" w:rsidP="002567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7A8" w:rsidRDefault="002567A8" w:rsidP="002567A8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Н.Г.Миронова</w:t>
      </w:r>
    </w:p>
    <w:p w:rsidR="002567A8" w:rsidRDefault="002567A8" w:rsidP="002567A8"/>
    <w:p w:rsidR="002567A8" w:rsidRPr="002567A8" w:rsidRDefault="002567A8" w:rsidP="002567A8">
      <w:pPr>
        <w:spacing w:after="0" w:line="240" w:lineRule="auto"/>
        <w:jc w:val="both"/>
        <w:rPr>
          <w:sz w:val="28"/>
          <w:szCs w:val="28"/>
        </w:rPr>
      </w:pPr>
    </w:p>
    <w:sectPr w:rsidR="002567A8" w:rsidRPr="002567A8" w:rsidSect="002567A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ACF" w:rsidRDefault="00663ACF" w:rsidP="002567A8">
      <w:pPr>
        <w:spacing w:after="0" w:line="240" w:lineRule="auto"/>
      </w:pPr>
      <w:r>
        <w:separator/>
      </w:r>
    </w:p>
  </w:endnote>
  <w:endnote w:type="continuationSeparator" w:id="1">
    <w:p w:rsidR="00663ACF" w:rsidRDefault="00663ACF" w:rsidP="0025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ACF" w:rsidRDefault="00663ACF" w:rsidP="002567A8">
      <w:pPr>
        <w:spacing w:after="0" w:line="240" w:lineRule="auto"/>
      </w:pPr>
      <w:r>
        <w:separator/>
      </w:r>
    </w:p>
  </w:footnote>
  <w:footnote w:type="continuationSeparator" w:id="1">
    <w:p w:rsidR="00663ACF" w:rsidRDefault="00663ACF" w:rsidP="0025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2617"/>
      <w:docPartObj>
        <w:docPartGallery w:val="Page Numbers (Top of Page)"/>
        <w:docPartUnique/>
      </w:docPartObj>
    </w:sdtPr>
    <w:sdtContent>
      <w:p w:rsidR="002567A8" w:rsidRDefault="00787814">
        <w:pPr>
          <w:pStyle w:val="a5"/>
          <w:jc w:val="center"/>
        </w:pPr>
        <w:fldSimple w:instr=" PAGE   \* MERGEFORMAT ">
          <w:r w:rsidR="00D30FD5">
            <w:rPr>
              <w:noProof/>
            </w:rPr>
            <w:t>2</w:t>
          </w:r>
        </w:fldSimple>
      </w:p>
    </w:sdtContent>
  </w:sdt>
  <w:p w:rsidR="002567A8" w:rsidRDefault="002567A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3790"/>
    <w:rsid w:val="002567A8"/>
    <w:rsid w:val="00663ACF"/>
    <w:rsid w:val="006D441F"/>
    <w:rsid w:val="00787814"/>
    <w:rsid w:val="00A83790"/>
    <w:rsid w:val="00D3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14"/>
  </w:style>
  <w:style w:type="paragraph" w:styleId="2">
    <w:name w:val="heading 2"/>
    <w:basedOn w:val="a"/>
    <w:link w:val="20"/>
    <w:uiPriority w:val="9"/>
    <w:qFormat/>
    <w:rsid w:val="00A83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7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A83790"/>
  </w:style>
  <w:style w:type="paragraph" w:styleId="a3">
    <w:name w:val="Normal (Web)"/>
    <w:basedOn w:val="a"/>
    <w:uiPriority w:val="99"/>
    <w:semiHidden/>
    <w:unhideWhenUsed/>
    <w:rsid w:val="00A8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56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5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7A8"/>
  </w:style>
  <w:style w:type="paragraph" w:styleId="a7">
    <w:name w:val="footer"/>
    <w:basedOn w:val="a"/>
    <w:link w:val="a8"/>
    <w:uiPriority w:val="99"/>
    <w:semiHidden/>
    <w:unhideWhenUsed/>
    <w:rsid w:val="0025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6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3</cp:revision>
  <dcterms:created xsi:type="dcterms:W3CDTF">2018-10-31T13:18:00Z</dcterms:created>
  <dcterms:modified xsi:type="dcterms:W3CDTF">2018-11-01T07:52:00Z</dcterms:modified>
</cp:coreProperties>
</file>