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410B" w:rsidTr="007D321F">
        <w:tc>
          <w:tcPr>
            <w:tcW w:w="4785" w:type="dxa"/>
          </w:tcPr>
          <w:p w:rsidR="00C5410B" w:rsidRDefault="00C5410B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10B" w:rsidRDefault="00C5410B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5410B" w:rsidRDefault="00C5410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C5410B" w:rsidRDefault="00C5410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C5410B" w:rsidRDefault="00C5410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5410B" w:rsidRDefault="00C5410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C5410B" w:rsidRDefault="00C5410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5410B" w:rsidRDefault="00C5410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C5410B" w:rsidRDefault="00C5410B" w:rsidP="008F44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8F4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F4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</w:tbl>
    <w:p w:rsidR="00F371EF" w:rsidRPr="00C5410B" w:rsidRDefault="00F371EF" w:rsidP="00C541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связи с увеличением ставки налога на добавленную стоимость скорректирован порядок установления тарифов </w:t>
      </w:r>
      <w:r w:rsidR="00C5410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5410B">
        <w:rPr>
          <w:rFonts w:ascii="Times New Roman" w:eastAsia="Times New Roman" w:hAnsi="Times New Roman" w:cs="Times New Roman"/>
          <w:b/>
          <w:bCs/>
          <w:sz w:val="28"/>
          <w:szCs w:val="28"/>
        </w:rPr>
        <w:t>на коммунальные услуги</w:t>
      </w:r>
    </w:p>
    <w:p w:rsidR="00F371EF" w:rsidRPr="00C5410B" w:rsidRDefault="00F371EF" w:rsidP="00C5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0B">
        <w:rPr>
          <w:rFonts w:ascii="Times New Roman" w:eastAsia="Times New Roman" w:hAnsi="Times New Roman" w:cs="Times New Roman"/>
          <w:sz w:val="28"/>
          <w:szCs w:val="28"/>
        </w:rPr>
        <w:t>С 22</w:t>
      </w:r>
      <w:r w:rsidR="00C5410B">
        <w:rPr>
          <w:rFonts w:ascii="Times New Roman" w:eastAsia="Times New Roman" w:hAnsi="Times New Roman" w:cs="Times New Roman"/>
          <w:sz w:val="28"/>
          <w:szCs w:val="28"/>
        </w:rPr>
        <w:t>.10.2018</w:t>
      </w:r>
      <w:r w:rsidRPr="00C5410B">
        <w:rPr>
          <w:rFonts w:ascii="Times New Roman" w:eastAsia="Times New Roman" w:hAnsi="Times New Roman" w:cs="Times New Roman"/>
          <w:sz w:val="28"/>
          <w:szCs w:val="28"/>
        </w:rPr>
        <w:t xml:space="preserve"> вступило в действие постановление </w:t>
      </w:r>
      <w:r w:rsidR="00C5410B">
        <w:rPr>
          <w:rFonts w:ascii="Times New Roman" w:eastAsia="Times New Roman" w:hAnsi="Times New Roman" w:cs="Times New Roman"/>
          <w:sz w:val="28"/>
          <w:szCs w:val="28"/>
        </w:rPr>
        <w:t>Правительства РФ от 19.10.2018 №</w:t>
      </w:r>
      <w:r w:rsidRPr="00C5410B">
        <w:rPr>
          <w:rFonts w:ascii="Times New Roman" w:eastAsia="Times New Roman" w:hAnsi="Times New Roman" w:cs="Times New Roman"/>
          <w:sz w:val="28"/>
          <w:szCs w:val="28"/>
        </w:rPr>
        <w:t xml:space="preserve"> 1246, которым внесены изменения в некоторые акты Правительства Российской Федерации по вопросам государственного регулирования цен (тарифов).</w:t>
      </w:r>
    </w:p>
    <w:p w:rsidR="00F371EF" w:rsidRPr="00C5410B" w:rsidRDefault="00F371EF" w:rsidP="00C5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410B">
        <w:rPr>
          <w:rFonts w:ascii="Times New Roman" w:eastAsia="Times New Roman" w:hAnsi="Times New Roman" w:cs="Times New Roman"/>
          <w:sz w:val="28"/>
          <w:szCs w:val="28"/>
        </w:rPr>
        <w:t>В частности, согласно поправкам тарифы в сфере водоснабжения и водоотведения (за исключением тарифов на подключение (технологическое присоединение), тарифы на тепловую энергию (мощность), тарифы на теплоноситель, поставляемый теплоснабжающими организациями потребителям и другим теплоснабжающим организациям, тарифы на услуги по передаче тепловой энергии и теплоносителя, тарифы на горячую воду, поставляемую теплоснабжающими организациями потребителям и другим теплоснабжающим организациям с использованием открытых систем теплоснабжения (горячего</w:t>
      </w:r>
      <w:proofErr w:type="gramEnd"/>
      <w:r w:rsidRPr="00C5410B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водоснабжения), тарифы на электрическую энергию, тарифы на услуги в области обращения с ТКО подлежат установлению с календарной разбивкой по полугодиям при условии </w:t>
      </w:r>
      <w:proofErr w:type="spellStart"/>
      <w:r w:rsidRPr="00C5410B">
        <w:rPr>
          <w:rFonts w:ascii="Times New Roman" w:eastAsia="Times New Roman" w:hAnsi="Times New Roman" w:cs="Times New Roman"/>
          <w:sz w:val="28"/>
          <w:szCs w:val="28"/>
        </w:rPr>
        <w:t>непревышения</w:t>
      </w:r>
      <w:proofErr w:type="spellEnd"/>
      <w:r w:rsidRPr="00C5410B">
        <w:rPr>
          <w:rFonts w:ascii="Times New Roman" w:eastAsia="Times New Roman" w:hAnsi="Times New Roman" w:cs="Times New Roman"/>
          <w:sz w:val="28"/>
          <w:szCs w:val="28"/>
        </w:rPr>
        <w:t xml:space="preserve"> величины указанных тарифов </w:t>
      </w:r>
      <w:proofErr w:type="gramStart"/>
      <w:r w:rsidRPr="00C5410B">
        <w:rPr>
          <w:rFonts w:ascii="Times New Roman" w:eastAsia="Times New Roman" w:hAnsi="Times New Roman" w:cs="Times New Roman"/>
          <w:sz w:val="28"/>
          <w:szCs w:val="28"/>
        </w:rPr>
        <w:t>без учета НДС в первом полугодии очередного годового периода регулирования над величиной соответствующих тарифов без учета НДС во втором полугодии</w:t>
      </w:r>
      <w:proofErr w:type="gramEnd"/>
      <w:r w:rsidRPr="00C5410B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предшествующего годового периода регулирования по состоянию на 31 декабря.</w:t>
      </w:r>
    </w:p>
    <w:p w:rsidR="00F371EF" w:rsidRDefault="00F371EF" w:rsidP="00C5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0B">
        <w:rPr>
          <w:rFonts w:ascii="Times New Roman" w:eastAsia="Times New Roman" w:hAnsi="Times New Roman" w:cs="Times New Roman"/>
          <w:sz w:val="28"/>
          <w:szCs w:val="28"/>
        </w:rPr>
        <w:t>Кроме того, индексы изменения размера вносимой гражданами платы за коммунальные услуги в среднем по субъектам РФ и предельно допустимые отклонения по отдельным муниципальным образованиям от величины указанных индексов должны быть утверждены Правительством РФ на 2019 год и долгосрочный период до 15 ноября 2018</w:t>
      </w:r>
      <w:r w:rsidRPr="00F371E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5410B" w:rsidRDefault="00C5410B" w:rsidP="00C5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10B" w:rsidRPr="00F371EF" w:rsidRDefault="00C5410B" w:rsidP="00C5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10B" w:rsidRDefault="00C5410B" w:rsidP="00C54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C5410B" w:rsidRDefault="00C5410B" w:rsidP="00C54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C5410B" w:rsidRDefault="00C5410B" w:rsidP="00C54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10B" w:rsidRDefault="00C5410B" w:rsidP="00C5410B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5B72AB" w:rsidRDefault="005B72AB"/>
    <w:sectPr w:rsidR="005B72AB" w:rsidSect="007F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1EF"/>
    <w:rsid w:val="005B72AB"/>
    <w:rsid w:val="007F5A37"/>
    <w:rsid w:val="008F441F"/>
    <w:rsid w:val="00C5410B"/>
    <w:rsid w:val="00E443BC"/>
    <w:rsid w:val="00F3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37"/>
  </w:style>
  <w:style w:type="paragraph" w:styleId="2">
    <w:name w:val="heading 2"/>
    <w:basedOn w:val="a"/>
    <w:link w:val="20"/>
    <w:uiPriority w:val="9"/>
    <w:qFormat/>
    <w:rsid w:val="00F3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1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F371EF"/>
  </w:style>
  <w:style w:type="paragraph" w:styleId="a3">
    <w:name w:val="Normal (Web)"/>
    <w:basedOn w:val="a"/>
    <w:uiPriority w:val="99"/>
    <w:semiHidden/>
    <w:unhideWhenUsed/>
    <w:rsid w:val="00F3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4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dcterms:created xsi:type="dcterms:W3CDTF">2018-10-31T13:24:00Z</dcterms:created>
  <dcterms:modified xsi:type="dcterms:W3CDTF">2018-11-01T07:49:00Z</dcterms:modified>
</cp:coreProperties>
</file>