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528A" w:rsidTr="007D321F">
        <w:tc>
          <w:tcPr>
            <w:tcW w:w="4785" w:type="dxa"/>
          </w:tcPr>
          <w:p w:rsidR="00F2528A" w:rsidRDefault="00F2528A" w:rsidP="007D321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2528A" w:rsidRDefault="00F2528A" w:rsidP="007D321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F2528A" w:rsidRDefault="00F2528A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F2528A" w:rsidRDefault="00F2528A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F2528A" w:rsidRDefault="00F2528A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2528A" w:rsidRDefault="00F2528A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F2528A" w:rsidRDefault="00F2528A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2528A" w:rsidRDefault="00F2528A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</w:p>
          <w:p w:rsidR="00F2528A" w:rsidRDefault="00F2528A" w:rsidP="00212177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212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212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октября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_2018г.</w:t>
            </w:r>
          </w:p>
        </w:tc>
      </w:tr>
    </w:tbl>
    <w:p w:rsidR="00A21D45" w:rsidRPr="00A21D45" w:rsidRDefault="00A21D45" w:rsidP="00F252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21D45">
        <w:rPr>
          <w:rFonts w:ascii="Times New Roman" w:eastAsia="Times New Roman" w:hAnsi="Times New Roman" w:cs="Times New Roman"/>
          <w:b/>
          <w:bCs/>
          <w:sz w:val="36"/>
          <w:szCs w:val="36"/>
        </w:rPr>
        <w:t>К вопросу о законности возложения на водителей обязанности надевать светоотражающую одежду</w:t>
      </w:r>
    </w:p>
    <w:p w:rsidR="00A21D45" w:rsidRPr="00F2528A" w:rsidRDefault="00A21D45" w:rsidP="00F2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28A">
        <w:rPr>
          <w:rFonts w:ascii="Times New Roman" w:eastAsia="Times New Roman" w:hAnsi="Times New Roman" w:cs="Times New Roman"/>
          <w:sz w:val="28"/>
          <w:szCs w:val="28"/>
        </w:rPr>
        <w:t>Верховный Суд РФ подтвердил законность оспоренных гражданином норм П</w:t>
      </w:r>
      <w:r w:rsidR="00F2528A">
        <w:rPr>
          <w:rFonts w:ascii="Times New Roman" w:eastAsia="Times New Roman" w:hAnsi="Times New Roman" w:cs="Times New Roman"/>
          <w:sz w:val="28"/>
          <w:szCs w:val="28"/>
        </w:rPr>
        <w:t>равил дорожного движения (далее – ПДД)</w:t>
      </w:r>
      <w:r w:rsidRPr="00F252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D45" w:rsidRPr="00F2528A" w:rsidRDefault="00A21D45" w:rsidP="00F2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28A">
        <w:rPr>
          <w:rFonts w:ascii="Times New Roman" w:eastAsia="Times New Roman" w:hAnsi="Times New Roman" w:cs="Times New Roman"/>
          <w:sz w:val="28"/>
          <w:szCs w:val="28"/>
        </w:rPr>
        <w:t xml:space="preserve">Напомним, 18 марта 2018 года в ПДД появился новый пункт, согласно которому водитель обязан в случае вынужденной остановки транспортного средства или </w:t>
      </w:r>
      <w:r w:rsidR="00F2528A">
        <w:rPr>
          <w:rFonts w:ascii="Times New Roman" w:eastAsia="Times New Roman" w:hAnsi="Times New Roman" w:cs="Times New Roman"/>
          <w:sz w:val="28"/>
          <w:szCs w:val="28"/>
        </w:rPr>
        <w:t>дорожно-транспортного происшествия</w:t>
      </w:r>
      <w:r w:rsidRPr="00F2528A">
        <w:rPr>
          <w:rFonts w:ascii="Times New Roman" w:eastAsia="Times New Roman" w:hAnsi="Times New Roman" w:cs="Times New Roman"/>
          <w:sz w:val="28"/>
          <w:szCs w:val="28"/>
        </w:rPr>
        <w:t xml:space="preserve"> вне населенных пунктов в темное время суток либо в условиях ограниченной видимости при нахождении на проезжей части или обочине быть одетым в куртку, жилет или жилет-накидку с полосами световозвращающего материала. Такие куртка, жилет, жилет-накидка должны соответствовать требованиям ГОСТа.</w:t>
      </w:r>
    </w:p>
    <w:p w:rsidR="00A21D45" w:rsidRPr="00F2528A" w:rsidRDefault="00A21D45" w:rsidP="00F2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28A">
        <w:rPr>
          <w:rFonts w:ascii="Times New Roman" w:eastAsia="Times New Roman" w:hAnsi="Times New Roman" w:cs="Times New Roman"/>
          <w:sz w:val="28"/>
          <w:szCs w:val="28"/>
        </w:rPr>
        <w:t>При этом, под «главной дорогой» понимается дорога, обозначенная знаками 2.1, 2.3.102.3.7 или 5.1., по отношению к пересекаемой (примыкающей), или дорога с твердым покрытием (асфальто- и цементобетон, каменные материалы и тому подобное) по отношению к грунтовой, либо любая дорога по отношению к выездам с прилегающих территорий. Наличие на второстепенной дороге непосредственно перед перекрестком участка с покрытием не делает ее равной по значению с пересекаемой.</w:t>
      </w:r>
    </w:p>
    <w:p w:rsidR="00A21D45" w:rsidRPr="00F2528A" w:rsidRDefault="00A21D45" w:rsidP="00F2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28A">
        <w:rPr>
          <w:rFonts w:ascii="Times New Roman" w:eastAsia="Times New Roman" w:hAnsi="Times New Roman" w:cs="Times New Roman"/>
          <w:sz w:val="28"/>
          <w:szCs w:val="28"/>
        </w:rPr>
        <w:t>Гражданин обратился в суд с требованиями о проверке законности вышеуказанных положений, полагая, что они нарушают его права на безопасность дорожного движения, охрану жизни, здоровья, имущества и могут повлечь незаконное привлечение его к административной ответственности. В частности, он настаивал, что водитель транспортного средства не может находиться на проезжей части или обочине, которые являются частью дороги, так как, выйдя из машины, он становится пешеходом. А дорога, обозначенная знаками 5.1 – «автомагистраль», не может быть главной по отношению к пересекаемой (примыкающей), поскольку такая дорога не может иметь пересечений на одном уровне с другими дорогами.</w:t>
      </w:r>
    </w:p>
    <w:p w:rsidR="00A21D45" w:rsidRPr="00F2528A" w:rsidRDefault="00A21D45" w:rsidP="00F2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28A">
        <w:rPr>
          <w:rFonts w:ascii="Times New Roman" w:eastAsia="Times New Roman" w:hAnsi="Times New Roman" w:cs="Times New Roman"/>
          <w:sz w:val="28"/>
          <w:szCs w:val="28"/>
        </w:rPr>
        <w:t>Определением Апелляционной коллегии Верховного Суда РФ от 25</w:t>
      </w:r>
      <w:r w:rsidR="00F2528A">
        <w:rPr>
          <w:rFonts w:ascii="Times New Roman" w:eastAsia="Times New Roman" w:hAnsi="Times New Roman" w:cs="Times New Roman"/>
          <w:sz w:val="28"/>
          <w:szCs w:val="28"/>
        </w:rPr>
        <w:t>.09.</w:t>
      </w:r>
      <w:r w:rsidRPr="00F2528A">
        <w:rPr>
          <w:rFonts w:ascii="Times New Roman" w:eastAsia="Times New Roman" w:hAnsi="Times New Roman" w:cs="Times New Roman"/>
          <w:sz w:val="28"/>
          <w:szCs w:val="28"/>
        </w:rPr>
        <w:t>2018 № АПЛ18-387 оставлено в силе принятое ранее В</w:t>
      </w:r>
      <w:r w:rsidR="00F2528A">
        <w:rPr>
          <w:rFonts w:ascii="Times New Roman" w:eastAsia="Times New Roman" w:hAnsi="Times New Roman" w:cs="Times New Roman"/>
          <w:sz w:val="28"/>
          <w:szCs w:val="28"/>
        </w:rPr>
        <w:t>ерховного Суда</w:t>
      </w:r>
      <w:r w:rsidRPr="00F2528A">
        <w:rPr>
          <w:rFonts w:ascii="Times New Roman" w:eastAsia="Times New Roman" w:hAnsi="Times New Roman" w:cs="Times New Roman"/>
          <w:sz w:val="28"/>
          <w:szCs w:val="28"/>
        </w:rPr>
        <w:t xml:space="preserve"> РФ решение, которым было отказано в признании частично недействующими:</w:t>
      </w:r>
    </w:p>
    <w:p w:rsidR="00A21D45" w:rsidRPr="00F2528A" w:rsidRDefault="00A21D45" w:rsidP="00F2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28A">
        <w:rPr>
          <w:rFonts w:ascii="Times New Roman" w:eastAsia="Times New Roman" w:hAnsi="Times New Roman" w:cs="Times New Roman"/>
          <w:sz w:val="28"/>
          <w:szCs w:val="28"/>
        </w:rPr>
        <w:lastRenderedPageBreak/>
        <w:t>- п. 1.2 ПДД, предусматривающего, в том числе определение понятия «главная дорога»;</w:t>
      </w:r>
    </w:p>
    <w:p w:rsidR="00A21D45" w:rsidRPr="00F2528A" w:rsidRDefault="00A21D45" w:rsidP="00F2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28A">
        <w:rPr>
          <w:rFonts w:ascii="Times New Roman" w:eastAsia="Times New Roman" w:hAnsi="Times New Roman" w:cs="Times New Roman"/>
          <w:sz w:val="28"/>
          <w:szCs w:val="28"/>
        </w:rPr>
        <w:t>- п. 2.3.4 ПДД, который обязывает водителей надевать в определенных случаях светоотражающую одежду.</w:t>
      </w:r>
    </w:p>
    <w:p w:rsidR="00A21D45" w:rsidRPr="00F2528A" w:rsidRDefault="00A21D45" w:rsidP="00F2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28A">
        <w:rPr>
          <w:rFonts w:ascii="Times New Roman" w:eastAsia="Times New Roman" w:hAnsi="Times New Roman" w:cs="Times New Roman"/>
          <w:sz w:val="28"/>
          <w:szCs w:val="28"/>
        </w:rPr>
        <w:t>Первая, а вслед за ней и Апелляционная инстанция В</w:t>
      </w:r>
      <w:r w:rsidR="00F2528A">
        <w:rPr>
          <w:rFonts w:ascii="Times New Roman" w:eastAsia="Times New Roman" w:hAnsi="Times New Roman" w:cs="Times New Roman"/>
          <w:sz w:val="28"/>
          <w:szCs w:val="28"/>
        </w:rPr>
        <w:t>ерховного Суда</w:t>
      </w:r>
      <w:r w:rsidRPr="00F2528A">
        <w:rPr>
          <w:rFonts w:ascii="Times New Roman" w:eastAsia="Times New Roman" w:hAnsi="Times New Roman" w:cs="Times New Roman"/>
          <w:sz w:val="28"/>
          <w:szCs w:val="28"/>
        </w:rPr>
        <w:t xml:space="preserve"> РФ не согласились с аргументами истца. </w:t>
      </w:r>
    </w:p>
    <w:p w:rsidR="00A21D45" w:rsidRPr="00F2528A" w:rsidRDefault="00A21D45" w:rsidP="00F2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28A">
        <w:rPr>
          <w:rFonts w:ascii="Times New Roman" w:eastAsia="Times New Roman" w:hAnsi="Times New Roman" w:cs="Times New Roman"/>
          <w:sz w:val="28"/>
          <w:szCs w:val="28"/>
        </w:rPr>
        <w:t>Суд указал, что оспариваемый в части нормативный правовой акт издан Правительством Российской Федерации в пределах компетенции. Оспариваемые заявителем нормы ПДД отвечают критериям определенности и ясности, в противоречие с другими положениями ПДД, а также с нормативными правовыми актами, имеющими большую юридическую силу, не входят.</w:t>
      </w:r>
    </w:p>
    <w:p w:rsidR="00A21D45" w:rsidRPr="00F2528A" w:rsidRDefault="00A21D45" w:rsidP="00F2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28A">
        <w:rPr>
          <w:rFonts w:ascii="Times New Roman" w:eastAsia="Times New Roman" w:hAnsi="Times New Roman" w:cs="Times New Roman"/>
          <w:sz w:val="28"/>
          <w:szCs w:val="28"/>
        </w:rPr>
        <w:t>ПДД возлагают на водителя различные обязанности, связанные с обеспечением дорожного движения, в том числе и те, которые водитель обязан соблюдать вне транспортного средства.</w:t>
      </w:r>
    </w:p>
    <w:p w:rsidR="00A21D45" w:rsidRPr="00F2528A" w:rsidRDefault="00A21D45" w:rsidP="00F2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28A">
        <w:rPr>
          <w:rFonts w:ascii="Times New Roman" w:eastAsia="Times New Roman" w:hAnsi="Times New Roman" w:cs="Times New Roman"/>
          <w:sz w:val="28"/>
          <w:szCs w:val="28"/>
        </w:rPr>
        <w:t>Так, водитель в случае его причастности к ДТП обязан немедленно остановить автомобиль, включить аварийную сигнализацию и выставить знак аварийной остановки на расстоянии не менее 15 м от транспортного средства (30 м – вне населённых пунктов).</w:t>
      </w:r>
    </w:p>
    <w:p w:rsidR="00A21D45" w:rsidRPr="00F2528A" w:rsidRDefault="00A21D45" w:rsidP="00F2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28A">
        <w:rPr>
          <w:rFonts w:ascii="Times New Roman" w:eastAsia="Times New Roman" w:hAnsi="Times New Roman" w:cs="Times New Roman"/>
          <w:sz w:val="28"/>
          <w:szCs w:val="28"/>
        </w:rPr>
        <w:t>Поэтому довод истца о незаконности п. 2.3.4 ПДД ошибочен.</w:t>
      </w:r>
    </w:p>
    <w:p w:rsidR="00A21D45" w:rsidRPr="00F2528A" w:rsidRDefault="00A21D45" w:rsidP="00F2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28A">
        <w:rPr>
          <w:rFonts w:ascii="Times New Roman" w:eastAsia="Times New Roman" w:hAnsi="Times New Roman" w:cs="Times New Roman"/>
          <w:sz w:val="28"/>
          <w:szCs w:val="28"/>
        </w:rPr>
        <w:t>Таким образом, оспариваемые положения ПДД, предусматривающие определение понятий «главная дорога» и обязанность водителя в некоторых случаях быть одетым в определенный вид одежды, имеющей полосы световозвращающего материала, права водителя не ограничивают и юридическую ответственность не устанавливают, а направлены на охрану жизни, здоровья и имущества граждан, защиту их прав и законных интересов.</w:t>
      </w:r>
    </w:p>
    <w:p w:rsidR="00FA5662" w:rsidRDefault="00FA5662" w:rsidP="00F2528A">
      <w:pPr>
        <w:spacing w:after="0" w:line="240" w:lineRule="auto"/>
        <w:jc w:val="both"/>
        <w:rPr>
          <w:sz w:val="28"/>
          <w:szCs w:val="28"/>
        </w:rPr>
      </w:pPr>
    </w:p>
    <w:p w:rsidR="00F2528A" w:rsidRDefault="00F2528A" w:rsidP="00F2528A">
      <w:pPr>
        <w:spacing w:after="0" w:line="240" w:lineRule="auto"/>
        <w:jc w:val="both"/>
        <w:rPr>
          <w:sz w:val="28"/>
          <w:szCs w:val="28"/>
        </w:rPr>
      </w:pPr>
    </w:p>
    <w:p w:rsidR="00F2528A" w:rsidRDefault="00F2528A" w:rsidP="00F2528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F2528A" w:rsidRDefault="00F2528A" w:rsidP="00F2528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F2528A" w:rsidRDefault="00F2528A" w:rsidP="00F2528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28A" w:rsidRDefault="00F2528A" w:rsidP="00F2528A">
      <w:pPr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Н.Г.Миронова</w:t>
      </w:r>
    </w:p>
    <w:p w:rsidR="00F2528A" w:rsidRPr="00F2528A" w:rsidRDefault="00F2528A" w:rsidP="00F2528A">
      <w:pPr>
        <w:spacing w:after="0" w:line="240" w:lineRule="auto"/>
        <w:jc w:val="both"/>
        <w:rPr>
          <w:sz w:val="28"/>
          <w:szCs w:val="28"/>
        </w:rPr>
      </w:pPr>
    </w:p>
    <w:sectPr w:rsidR="00F2528A" w:rsidRPr="00F2528A" w:rsidSect="00F2528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CA6" w:rsidRDefault="00604CA6" w:rsidP="00F2528A">
      <w:pPr>
        <w:spacing w:after="0" w:line="240" w:lineRule="auto"/>
      </w:pPr>
      <w:r>
        <w:separator/>
      </w:r>
    </w:p>
  </w:endnote>
  <w:endnote w:type="continuationSeparator" w:id="1">
    <w:p w:rsidR="00604CA6" w:rsidRDefault="00604CA6" w:rsidP="00F2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CA6" w:rsidRDefault="00604CA6" w:rsidP="00F2528A">
      <w:pPr>
        <w:spacing w:after="0" w:line="240" w:lineRule="auto"/>
      </w:pPr>
      <w:r>
        <w:separator/>
      </w:r>
    </w:p>
  </w:footnote>
  <w:footnote w:type="continuationSeparator" w:id="1">
    <w:p w:rsidR="00604CA6" w:rsidRDefault="00604CA6" w:rsidP="00F2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2614"/>
      <w:docPartObj>
        <w:docPartGallery w:val="Page Numbers (Top of Page)"/>
        <w:docPartUnique/>
      </w:docPartObj>
    </w:sdtPr>
    <w:sdtContent>
      <w:p w:rsidR="00F2528A" w:rsidRDefault="008C76CC">
        <w:pPr>
          <w:pStyle w:val="a5"/>
          <w:jc w:val="center"/>
        </w:pPr>
        <w:fldSimple w:instr=" PAGE   \* MERGEFORMAT ">
          <w:r w:rsidR="00212177">
            <w:rPr>
              <w:noProof/>
            </w:rPr>
            <w:t>2</w:t>
          </w:r>
        </w:fldSimple>
      </w:p>
    </w:sdtContent>
  </w:sdt>
  <w:p w:rsidR="00F2528A" w:rsidRDefault="00F2528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D45"/>
    <w:rsid w:val="000D06A3"/>
    <w:rsid w:val="00212177"/>
    <w:rsid w:val="00604CA6"/>
    <w:rsid w:val="008C76CC"/>
    <w:rsid w:val="00A21D45"/>
    <w:rsid w:val="00F2528A"/>
    <w:rsid w:val="00FA5662"/>
    <w:rsid w:val="00FD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C6"/>
  </w:style>
  <w:style w:type="paragraph" w:styleId="2">
    <w:name w:val="heading 2"/>
    <w:basedOn w:val="a"/>
    <w:link w:val="20"/>
    <w:uiPriority w:val="9"/>
    <w:qFormat/>
    <w:rsid w:val="00A21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D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A21D45"/>
  </w:style>
  <w:style w:type="paragraph" w:styleId="a3">
    <w:name w:val="Normal (Web)"/>
    <w:basedOn w:val="a"/>
    <w:uiPriority w:val="99"/>
    <w:semiHidden/>
    <w:unhideWhenUsed/>
    <w:rsid w:val="00A2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25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25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528A"/>
  </w:style>
  <w:style w:type="paragraph" w:styleId="a7">
    <w:name w:val="footer"/>
    <w:basedOn w:val="a"/>
    <w:link w:val="a8"/>
    <w:uiPriority w:val="99"/>
    <w:semiHidden/>
    <w:unhideWhenUsed/>
    <w:rsid w:val="00F25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5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4</cp:revision>
  <dcterms:created xsi:type="dcterms:W3CDTF">2018-10-31T13:24:00Z</dcterms:created>
  <dcterms:modified xsi:type="dcterms:W3CDTF">2018-11-01T07:51:00Z</dcterms:modified>
</cp:coreProperties>
</file>