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7" w:rsidRDefault="00AB4467" w:rsidP="00AB44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 СЕЛЬСКОГО ПОСЕЛЕНИЯ</w:t>
      </w:r>
    </w:p>
    <w:p w:rsidR="00AB4467" w:rsidRDefault="00AB4467" w:rsidP="00AB446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AB4467" w:rsidRDefault="00AB4467" w:rsidP="00AB4467">
      <w:pPr>
        <w:rPr>
          <w:sz w:val="28"/>
          <w:szCs w:val="28"/>
        </w:rPr>
      </w:pPr>
    </w:p>
    <w:p w:rsidR="00AB4467" w:rsidRDefault="00AB4467" w:rsidP="00AB44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4467" w:rsidRDefault="00AB4467" w:rsidP="00AB4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30.07.2013 года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322</w:t>
      </w:r>
    </w:p>
    <w:p w:rsidR="00AB4467" w:rsidRDefault="00AB4467" w:rsidP="00AB4467">
      <w:pPr>
        <w:jc w:val="both"/>
      </w:pPr>
    </w:p>
    <w:p w:rsidR="00AB4467" w:rsidRDefault="00AB4467" w:rsidP="00AB4467">
      <w:pPr>
        <w:jc w:val="both"/>
      </w:pP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О порядке размещение</w:t>
      </w: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печатных предвыборных</w:t>
      </w: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на территории избирательных участков</w:t>
      </w:r>
    </w:p>
    <w:p w:rsidR="00AB4467" w:rsidRDefault="00AB4467" w:rsidP="00AB4467">
      <w:pPr>
        <w:ind w:left="-540"/>
        <w:rPr>
          <w:sz w:val="28"/>
          <w:szCs w:val="28"/>
        </w:rPr>
      </w:pP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предвыборной агитации и обеспечения равных условий представителям политических партий, участвующих в выборах депутатов Государственной Думы Федерального Собрания РФ, в соответствии со ст. 54 Федерального закона от 15.06.2002 г. «67-ФЗ «Об основных гарантиях избирательных прав и права на участие в референдуме граждан Российской Федерации», администрация Спасского поселения ПОСТАНОВЛЯЕТ: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на избирательных участках, расположенных на территории Спасского сельского поселения, следующие специальные места для размещения печатных и иных предвыборных агитационных материалов в связи с выборами главы Вологодского муниципального района и депутатов Совета Спасского сельского поселения: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 238 Спасского сельского поселения: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информационный стенд в помещении администрации Спасского сельского    поселения, п. Непотягово, д.44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доска объявлений  в п. Непотягово у дома № 18,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 239 Спасского сельского поселения: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информационный стенд в проходной СХПК «Племптица-Можайское»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доска объявлений в магазине СХПК «Племптица-Можайское» п. Можайское, 5-б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AB4467" w:rsidRDefault="00AB4467" w:rsidP="00AB4467">
      <w:pPr>
        <w:jc w:val="both"/>
        <w:rPr>
          <w:sz w:val="28"/>
          <w:szCs w:val="28"/>
        </w:rPr>
      </w:pP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 240 Спасского сельского поселения:</w:t>
      </w:r>
    </w:p>
    <w:p w:rsidR="00AB4467" w:rsidRDefault="00AB4467" w:rsidP="00AB4467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>
        <w:rPr>
          <w:sz w:val="28"/>
          <w:szCs w:val="28"/>
        </w:rPr>
        <w:t>1. доска объявлений в п. Перьево</w:t>
      </w:r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здания магазина СХПК «Племптица-Можайское», пер.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>, д. 2-а.</w:t>
      </w:r>
    </w:p>
    <w:p w:rsidR="00AB4467" w:rsidRDefault="00AB4467" w:rsidP="00AB446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предприятиях и в торговых точках строго с разрешения руководителей предприятий и владельцев магазинов.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отдел по организационно-контрольной работе и в Территориальную избирательную комиссию Вологодского муниципального района.</w:t>
      </w:r>
    </w:p>
    <w:p w:rsidR="00AB4467" w:rsidRDefault="00AB4467" w:rsidP="00AB4467">
      <w:pPr>
        <w:rPr>
          <w:sz w:val="28"/>
          <w:szCs w:val="28"/>
        </w:rPr>
      </w:pPr>
    </w:p>
    <w:p w:rsidR="00AB4467" w:rsidRDefault="00AB4467" w:rsidP="00AB4467">
      <w:pPr>
        <w:rPr>
          <w:sz w:val="28"/>
          <w:szCs w:val="28"/>
        </w:rPr>
      </w:pPr>
    </w:p>
    <w:p w:rsidR="00AB4467" w:rsidRDefault="00AB4467" w:rsidP="00AB446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И.А.Тарабухина</w:t>
      </w:r>
      <w:proofErr w:type="spellEnd"/>
    </w:p>
    <w:p w:rsidR="006A18E2" w:rsidRDefault="006A18E2"/>
    <w:sectPr w:rsidR="006A18E2" w:rsidSect="006A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67"/>
    <w:rsid w:val="00513CFA"/>
    <w:rsid w:val="006A18E2"/>
    <w:rsid w:val="00AB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2013-07-30T10:45:00Z</cp:lastPrinted>
  <dcterms:created xsi:type="dcterms:W3CDTF">2013-07-30T10:37:00Z</dcterms:created>
  <dcterms:modified xsi:type="dcterms:W3CDTF">2013-07-30T10:50:00Z</dcterms:modified>
</cp:coreProperties>
</file>